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D3102" w14:textId="32B9403A" w:rsidR="009B141C" w:rsidRPr="00935AFB" w:rsidRDefault="00231863">
      <w:pPr>
        <w:pStyle w:val="CRCoverPage"/>
        <w:tabs>
          <w:tab w:val="right" w:pos="9639"/>
        </w:tabs>
        <w:spacing w:after="0"/>
        <w:rPr>
          <w:rFonts w:eastAsiaTheme="minorEastAsia"/>
          <w:b/>
          <w:noProof/>
          <w:sz w:val="24"/>
          <w:szCs w:val="24"/>
          <w:lang w:val="sv-SE" w:eastAsia="ko-KR"/>
        </w:rPr>
      </w:pPr>
      <w:r>
        <w:rPr>
          <w:b/>
          <w:noProof/>
          <w:sz w:val="24"/>
          <w:szCs w:val="24"/>
          <w:lang w:val="sv-SE"/>
        </w:rPr>
        <w:t xml:space="preserve">3GPP TSG-RAN2 </w:t>
      </w:r>
      <w:r w:rsidR="00D71360" w:rsidRPr="00D71360">
        <w:rPr>
          <w:b/>
          <w:noProof/>
          <w:sz w:val="24"/>
          <w:szCs w:val="24"/>
          <w:lang w:val="sv-SE"/>
        </w:rPr>
        <w:t>Meeting #12</w:t>
      </w:r>
      <w:r w:rsidR="00654F5D">
        <w:rPr>
          <w:rFonts w:eastAsiaTheme="minorEastAsia" w:hint="eastAsia"/>
          <w:b/>
          <w:noProof/>
          <w:sz w:val="24"/>
          <w:szCs w:val="24"/>
          <w:lang w:val="sv-SE" w:eastAsia="ko-KR"/>
        </w:rPr>
        <w:t>7bis</w:t>
      </w:r>
      <w:r w:rsidR="00B0599F">
        <w:rPr>
          <w:b/>
          <w:noProof/>
          <w:sz w:val="24"/>
          <w:szCs w:val="24"/>
          <w:lang w:val="sv-SE"/>
        </w:rPr>
        <w:tab/>
      </w:r>
      <w:r w:rsidR="00B0599F" w:rsidRPr="00B0599F">
        <w:rPr>
          <w:b/>
          <w:noProof/>
          <w:sz w:val="24"/>
          <w:szCs w:val="24"/>
          <w:lang w:val="sv-SE"/>
        </w:rPr>
        <w:t>R2-</w:t>
      </w:r>
      <w:r w:rsidR="00637800" w:rsidRPr="00637800">
        <w:t xml:space="preserve"> </w:t>
      </w:r>
      <w:r w:rsidR="00304AA7" w:rsidRPr="00304AA7">
        <w:rPr>
          <w:b/>
          <w:noProof/>
          <w:sz w:val="24"/>
          <w:szCs w:val="24"/>
          <w:lang w:val="sv-SE"/>
        </w:rPr>
        <w:t>2409151</w:t>
      </w:r>
    </w:p>
    <w:p w14:paraId="58BE0912" w14:textId="2E0DE5F1" w:rsidR="009B141C" w:rsidRPr="005F058D" w:rsidRDefault="00654F5D">
      <w:pPr>
        <w:pStyle w:val="CRCoverPage"/>
        <w:outlineLvl w:val="0"/>
        <w:rPr>
          <w:rFonts w:eastAsiaTheme="minorEastAsia"/>
          <w:b/>
          <w:noProof/>
          <w:sz w:val="24"/>
          <w:szCs w:val="24"/>
          <w:lang w:eastAsia="ko-KR"/>
        </w:rPr>
      </w:pPr>
      <w:r>
        <w:rPr>
          <w:rFonts w:eastAsiaTheme="minorEastAsia" w:hint="eastAsia"/>
          <w:b/>
          <w:noProof/>
          <w:sz w:val="24"/>
          <w:szCs w:val="24"/>
          <w:lang w:eastAsia="ko-KR"/>
        </w:rPr>
        <w:t>Hefei</w:t>
      </w:r>
      <w:r w:rsidR="00231863" w:rsidRPr="00231863">
        <w:rPr>
          <w:b/>
          <w:noProof/>
          <w:sz w:val="24"/>
          <w:szCs w:val="24"/>
        </w:rPr>
        <w:t xml:space="preserve">, </w:t>
      </w:r>
      <w:r>
        <w:rPr>
          <w:rFonts w:eastAsiaTheme="minorEastAsia" w:hint="eastAsia"/>
          <w:b/>
          <w:noProof/>
          <w:sz w:val="24"/>
          <w:szCs w:val="24"/>
          <w:lang w:eastAsia="ko-KR"/>
        </w:rPr>
        <w:t>China</w:t>
      </w:r>
      <w:r w:rsidR="005B6541">
        <w:rPr>
          <w:b/>
          <w:noProof/>
          <w:sz w:val="24"/>
          <w:szCs w:val="24"/>
        </w:rPr>
        <w:t xml:space="preserve">, </w:t>
      </w:r>
      <w:r>
        <w:rPr>
          <w:rFonts w:eastAsiaTheme="minorEastAsia" w:hint="eastAsia"/>
          <w:b/>
          <w:noProof/>
          <w:sz w:val="24"/>
          <w:szCs w:val="24"/>
          <w:lang w:eastAsia="ko-KR"/>
        </w:rPr>
        <w:t>Oct</w:t>
      </w:r>
      <w:r w:rsidR="00231863">
        <w:rPr>
          <w:b/>
          <w:noProof/>
          <w:sz w:val="24"/>
          <w:szCs w:val="24"/>
        </w:rPr>
        <w:t xml:space="preserve"> </w:t>
      </w:r>
      <w:r w:rsidR="00935AFB">
        <w:rPr>
          <w:rFonts w:eastAsiaTheme="minorEastAsia" w:hint="eastAsia"/>
          <w:b/>
          <w:noProof/>
          <w:sz w:val="24"/>
          <w:szCs w:val="24"/>
          <w:lang w:eastAsia="ko-KR"/>
        </w:rPr>
        <w:t>1</w:t>
      </w:r>
      <w:r>
        <w:rPr>
          <w:rFonts w:eastAsiaTheme="minorEastAsia" w:hint="eastAsia"/>
          <w:b/>
          <w:noProof/>
          <w:sz w:val="24"/>
          <w:szCs w:val="24"/>
          <w:lang w:eastAsia="ko-KR"/>
        </w:rPr>
        <w:t>4</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18th</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657C63B5"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F05354">
        <w:rPr>
          <w:rFonts w:ascii="Arial" w:hAnsi="Arial" w:hint="eastAsia"/>
          <w:sz w:val="24"/>
          <w:lang w:val="en-US" w:eastAsia="ko-KR"/>
        </w:rPr>
        <w:t>8.7.</w:t>
      </w:r>
      <w:r w:rsidR="00391572">
        <w:rPr>
          <w:rFonts w:ascii="Arial" w:hAnsi="Arial" w:hint="eastAsia"/>
          <w:sz w:val="24"/>
          <w:lang w:val="en-US" w:eastAsia="ko-KR"/>
        </w:rPr>
        <w:t>3</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BC12A8" w:rsidRPr="00BC12A8">
        <w:rPr>
          <w:rFonts w:ascii="Arial" w:hAnsi="Arial"/>
          <w:sz w:val="24"/>
          <w:lang w:val="en-US" w:eastAsia="ko-KR"/>
        </w:rPr>
        <w:t>)</w:t>
      </w:r>
    </w:p>
    <w:p w14:paraId="373D2FA1"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3E5265A5"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A01166">
        <w:rPr>
          <w:rFonts w:ascii="Arial" w:hAnsi="Arial" w:hint="eastAsia"/>
          <w:sz w:val="24"/>
          <w:lang w:val="en-US" w:eastAsia="ko-KR"/>
        </w:rPr>
        <w:t>measurement gap</w:t>
      </w:r>
      <w:r w:rsidR="005C212F">
        <w:rPr>
          <w:rFonts w:ascii="Arial" w:hAnsi="Arial" w:hint="eastAsia"/>
          <w:sz w:val="24"/>
          <w:lang w:val="en-US" w:eastAsia="ko-KR"/>
        </w:rPr>
        <w:t xml:space="preserve"> enhancement for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60B0DAB1"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XR</w:t>
      </w:r>
      <w:r w:rsidR="00304AA7">
        <w:rPr>
          <w:rFonts w:eastAsiaTheme="minorEastAsia" w:hint="eastAsia"/>
          <w:lang w:val="en-US" w:eastAsia="ko-KR"/>
        </w:rPr>
        <w:t xml:space="preserve"> </w:t>
      </w:r>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 xml:space="preserve">it is </w:t>
      </w:r>
      <w:r w:rsidR="003D6DF2">
        <w:rPr>
          <w:rFonts w:eastAsiaTheme="minorEastAsia" w:hint="eastAsia"/>
          <w:lang w:val="en-US" w:eastAsia="ko-KR"/>
        </w:rPr>
        <w:t xml:space="preserve">agreed to </w:t>
      </w:r>
      <w:r w:rsidR="00D50586">
        <w:rPr>
          <w:rFonts w:eastAsiaTheme="minorEastAsia" w:hint="eastAsia"/>
          <w:lang w:val="en-US" w:eastAsia="ko-KR"/>
        </w:rPr>
        <w:t>define</w:t>
      </w:r>
      <w:r w:rsidR="00C52AB9">
        <w:rPr>
          <w:rFonts w:eastAsiaTheme="minorEastAsia" w:hint="eastAsia"/>
          <w:lang w:val="en-US" w:eastAsia="ko-KR"/>
        </w:rPr>
        <w:t xml:space="preserve"> an </w:t>
      </w:r>
      <w:r w:rsidR="00C52AB9" w:rsidRPr="002A7BFB">
        <w:t>enhancements to enable transmission/reception in gaps/restrictions that are caused by RRM measurements</w:t>
      </w:r>
      <w:r>
        <w:rPr>
          <w:rFonts w:eastAsiaTheme="minorEastAsia" w:hint="eastAsia"/>
          <w:lang w:val="en-US" w:eastAsia="ko-KR"/>
        </w:rPr>
        <w:t>.</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585BBF15" w14:textId="77777777" w:rsidR="003E0DA8" w:rsidRPr="002A7BFB" w:rsidRDefault="007E3DE6" w:rsidP="003E0DA8">
            <w:pPr>
              <w:pStyle w:val="B1"/>
            </w:pPr>
            <w:r>
              <w:rPr>
                <w:lang w:val="en-US"/>
              </w:rPr>
              <w:t>-</w:t>
            </w:r>
            <w:r>
              <w:rPr>
                <w:lang w:val="en-US"/>
              </w:rPr>
              <w:tab/>
            </w:r>
            <w:r w:rsidR="003E0DA8"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57452A64" w14:textId="7FD51B08" w:rsidR="00B33A58" w:rsidRPr="003E0DA8" w:rsidRDefault="003E0DA8" w:rsidP="003E0DA8">
            <w:pPr>
              <w:pStyle w:val="B2"/>
              <w:rPr>
                <w:rFonts w:eastAsiaTheme="minorEastAsia"/>
                <w:lang w:eastAsia="ko-KR"/>
              </w:rPr>
            </w:pPr>
            <w:r>
              <w:t>-</w:t>
            </w:r>
            <w:r>
              <w:tab/>
            </w:r>
            <w:r w:rsidRPr="002A7BFB">
              <w:t>Specify the corresponding measurement gap and scheduling restriction to enable the identified enhancements with RRM performance impact taken into consideration, work being triggered by LS. [RAN4</w:t>
            </w:r>
            <w:r>
              <w:rPr>
                <w:rFonts w:eastAsiaTheme="minorEastAsia" w:hint="eastAsia"/>
                <w:lang w:eastAsia="ko-KR"/>
              </w:rPr>
              <w:t>]</w:t>
            </w:r>
          </w:p>
        </w:tc>
      </w:tr>
    </w:tbl>
    <w:p w14:paraId="1BCAAA45" w14:textId="52DAB92B" w:rsidR="003D6DF2" w:rsidRDefault="006F6DE8" w:rsidP="00A60B1E">
      <w:pPr>
        <w:rPr>
          <w:lang w:val="en-US" w:eastAsia="ko-KR"/>
        </w:rPr>
      </w:pPr>
      <w:r>
        <w:rPr>
          <w:rFonts w:hint="eastAsia"/>
          <w:lang w:val="en-US" w:eastAsia="ko-KR"/>
        </w:rPr>
        <w:t xml:space="preserve">This document </w:t>
      </w:r>
      <w:r w:rsidR="00C52AB9">
        <w:rPr>
          <w:rFonts w:hint="eastAsia"/>
          <w:lang w:val="en-US" w:eastAsia="ko-KR"/>
        </w:rPr>
        <w:t>shows initial views on MG</w:t>
      </w:r>
      <w:r>
        <w:rPr>
          <w:rFonts w:hint="eastAsia"/>
          <w:lang w:val="en-US" w:eastAsia="ko-KR"/>
        </w:rPr>
        <w:t xml:space="preserve"> enhancement for XR</w:t>
      </w:r>
      <w:r w:rsidR="00C52AB9">
        <w:rPr>
          <w:rFonts w:hint="eastAsia"/>
          <w:lang w:val="en-US" w:eastAsia="ko-KR"/>
        </w:rPr>
        <w:t xml:space="preserve"> in RAN2 aspects</w:t>
      </w:r>
      <w:r w:rsidR="00122576">
        <w:rPr>
          <w:rFonts w:hint="eastAsia"/>
          <w:lang w:val="en-US" w:eastAsia="ko-KR"/>
        </w:rPr>
        <w:t>.</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29A62B4A" w14:textId="12DDC3E5" w:rsidR="006930DA" w:rsidRDefault="002B76CE" w:rsidP="003F36E5">
      <w:pPr>
        <w:rPr>
          <w:rFonts w:eastAsia="맑은 고딕"/>
          <w:lang w:eastAsia="ko-KR"/>
        </w:rPr>
      </w:pPr>
      <w:r>
        <w:rPr>
          <w:rFonts w:eastAsia="맑은 고딕" w:hint="eastAsia"/>
          <w:lang w:eastAsia="ko-KR"/>
        </w:rPr>
        <w:t>In R</w:t>
      </w:r>
      <w:r w:rsidR="006930DA">
        <w:rPr>
          <w:rFonts w:eastAsia="맑은 고딕" w:hint="eastAsia"/>
          <w:lang w:eastAsia="ko-KR"/>
        </w:rPr>
        <w:t>AN1 meetings</w:t>
      </w:r>
      <w:r w:rsidR="00304AA7">
        <w:rPr>
          <w:rFonts w:eastAsia="맑은 고딕" w:hint="eastAsia"/>
          <w:lang w:eastAsia="ko-KR"/>
        </w:rPr>
        <w:t xml:space="preserve"> </w:t>
      </w:r>
      <w:r w:rsidR="007940D8">
        <w:rPr>
          <w:rFonts w:eastAsia="맑은 고딕" w:hint="eastAsia"/>
          <w:lang w:eastAsia="ko-KR"/>
        </w:rPr>
        <w:t>[2-3]</w:t>
      </w:r>
      <w:r w:rsidR="006930DA">
        <w:rPr>
          <w:rFonts w:eastAsia="맑은 고딕" w:hint="eastAsia"/>
          <w:lang w:eastAsia="ko-KR"/>
        </w:rPr>
        <w:t xml:space="preserve">, </w:t>
      </w:r>
      <w:r w:rsidR="007940D8">
        <w:rPr>
          <w:rFonts w:eastAsia="맑은 고딕" w:hint="eastAsia"/>
          <w:lang w:eastAsia="ko-KR"/>
        </w:rPr>
        <w:t xml:space="preserve">measurement gap skipping operation triggered/enabled by </w:t>
      </w:r>
      <w:r w:rsidR="006930DA">
        <w:rPr>
          <w:rFonts w:eastAsia="맑은 고딕" w:hint="eastAsia"/>
          <w:lang w:eastAsia="ko-KR"/>
        </w:rPr>
        <w:t xml:space="preserve">network </w:t>
      </w:r>
      <w:r w:rsidR="007940D8">
        <w:rPr>
          <w:rFonts w:eastAsia="맑은 고딕" w:hint="eastAsia"/>
          <w:lang w:eastAsia="ko-KR"/>
        </w:rPr>
        <w:t>signalling is discussed. Based on long discussion among</w:t>
      </w:r>
      <w:r w:rsidR="006930DA">
        <w:rPr>
          <w:rFonts w:eastAsia="맑은 고딕" w:hint="eastAsia"/>
          <w:lang w:eastAsia="ko-KR"/>
        </w:rPr>
        <w:t xml:space="preserve"> multiple alternatives to enable the </w:t>
      </w:r>
      <w:r w:rsidR="00195710">
        <w:rPr>
          <w:rFonts w:eastAsia="맑은 고딕" w:hint="eastAsia"/>
          <w:lang w:eastAsia="ko-KR"/>
        </w:rPr>
        <w:t>Tx/Rx</w:t>
      </w:r>
      <w:r w:rsidR="006930DA">
        <w:rPr>
          <w:rFonts w:eastAsia="맑은 고딕" w:hint="eastAsia"/>
          <w:lang w:eastAsia="ko-KR"/>
        </w:rPr>
        <w:t xml:space="preserve"> procedure during measurement gap/scheduling restrictions, it is agreed to </w:t>
      </w:r>
      <w:r w:rsidR="00E27345">
        <w:rPr>
          <w:rFonts w:eastAsia="맑은 고딕" w:hint="eastAsia"/>
          <w:lang w:eastAsia="ko-KR"/>
        </w:rPr>
        <w:t>define e</w:t>
      </w:r>
      <w:r w:rsidR="00E27345" w:rsidRPr="00E27345">
        <w:rPr>
          <w:rFonts w:eastAsia="맑은 고딕"/>
          <w:lang w:eastAsia="ko-KR"/>
        </w:rPr>
        <w:t>xplicit indication by DCI to skip a particular gap/restriction</w:t>
      </w:r>
      <w:r w:rsidR="00E27345">
        <w:rPr>
          <w:rFonts w:eastAsia="맑은 고딕" w:hint="eastAsia"/>
          <w:lang w:eastAsia="ko-KR"/>
        </w:rPr>
        <w:t xml:space="preserve"> as a working assumption:</w:t>
      </w:r>
    </w:p>
    <w:tbl>
      <w:tblPr>
        <w:tblStyle w:val="ab"/>
        <w:tblW w:w="0" w:type="auto"/>
        <w:tblLook w:val="04A0" w:firstRow="1" w:lastRow="0" w:firstColumn="1" w:lastColumn="0" w:noHBand="0" w:noVBand="1"/>
      </w:tblPr>
      <w:tblGrid>
        <w:gridCol w:w="9631"/>
      </w:tblGrid>
      <w:tr w:rsidR="00B93C9F" w14:paraId="4A18681B" w14:textId="77777777" w:rsidTr="00B93C9F">
        <w:tc>
          <w:tcPr>
            <w:tcW w:w="9631" w:type="dxa"/>
          </w:tcPr>
          <w:p w14:paraId="4F648A1B" w14:textId="77777777" w:rsidR="007940D8" w:rsidRDefault="007940D8" w:rsidP="007940D8">
            <w:pPr>
              <w:spacing w:after="0"/>
              <w:rPr>
                <w:b/>
                <w:bCs/>
                <w:sz w:val="18"/>
                <w:szCs w:val="18"/>
                <w:highlight w:val="green"/>
                <w:lang w:eastAsia="zh-CN"/>
              </w:rPr>
            </w:pPr>
            <w:r>
              <w:rPr>
                <w:b/>
                <w:bCs/>
                <w:sz w:val="18"/>
                <w:szCs w:val="18"/>
                <w:highlight w:val="green"/>
                <w:lang w:eastAsia="zh-CN"/>
              </w:rPr>
              <w:t>Agreement</w:t>
            </w:r>
          </w:p>
          <w:p w14:paraId="5F1310B6" w14:textId="77777777" w:rsidR="007940D8" w:rsidRDefault="007940D8" w:rsidP="007940D8">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14:paraId="79750D53" w14:textId="77777777" w:rsidR="007940D8" w:rsidRPr="00DC7ED3" w:rsidRDefault="007940D8" w:rsidP="007940D8">
            <w:pPr>
              <w:pStyle w:val="ac"/>
              <w:numPr>
                <w:ilvl w:val="0"/>
                <w:numId w:val="42"/>
              </w:numPr>
              <w:spacing w:after="0" w:line="240" w:lineRule="auto"/>
              <w:ind w:leftChars="0"/>
              <w:contextualSpacing/>
              <w:rPr>
                <w:sz w:val="18"/>
                <w:szCs w:val="18"/>
                <w:highlight w:val="yellow"/>
                <w:lang w:val="en-US"/>
              </w:rPr>
            </w:pPr>
            <w:r w:rsidRPr="00DC7ED3">
              <w:rPr>
                <w:sz w:val="18"/>
                <w:szCs w:val="18"/>
                <w:highlight w:val="yellow"/>
                <w:lang w:val="en-US"/>
              </w:rPr>
              <w:t>FFS: Other types of solutions.</w:t>
            </w:r>
          </w:p>
          <w:p w14:paraId="1A8D28FC" w14:textId="77777777" w:rsidR="007940D8" w:rsidRDefault="007940D8" w:rsidP="007940D8">
            <w:pPr>
              <w:pStyle w:val="ac"/>
              <w:numPr>
                <w:ilvl w:val="0"/>
                <w:numId w:val="42"/>
              </w:numPr>
              <w:spacing w:after="0" w:line="240" w:lineRule="auto"/>
              <w:ind w:leftChars="0"/>
              <w:contextualSpacing/>
              <w:rPr>
                <w:sz w:val="18"/>
                <w:szCs w:val="18"/>
                <w:lang w:val="en-US"/>
              </w:rPr>
            </w:pPr>
            <w:r>
              <w:rPr>
                <w:sz w:val="18"/>
                <w:szCs w:val="18"/>
                <w:lang w:val="en-US"/>
              </w:rPr>
              <w:t>Whether or not/how to account for any UE assistance information/indication in addition to other information available at the network</w:t>
            </w:r>
          </w:p>
          <w:p w14:paraId="20FE7014" w14:textId="77777777" w:rsidR="00F92C3A" w:rsidRDefault="00F92C3A" w:rsidP="00F92C3A">
            <w:pPr>
              <w:rPr>
                <w:highlight w:val="darkYellow"/>
              </w:rPr>
            </w:pPr>
          </w:p>
          <w:p w14:paraId="2604080E" w14:textId="6B8D262D" w:rsidR="00F92C3A" w:rsidRPr="00836D9F" w:rsidRDefault="00F92C3A" w:rsidP="00F92C3A">
            <w:r w:rsidRPr="00836D9F">
              <w:rPr>
                <w:highlight w:val="darkYellow"/>
              </w:rPr>
              <w:t>Working Assumption</w:t>
            </w:r>
          </w:p>
          <w:p w14:paraId="03B5C221" w14:textId="77777777" w:rsidR="00F92C3A" w:rsidRPr="00836D9F" w:rsidRDefault="00F92C3A" w:rsidP="00F92C3A">
            <w:r w:rsidRPr="00836D9F">
              <w:t xml:space="preserve">For solutions based on triggering/enabling by network </w:t>
            </w:r>
            <w:proofErr w:type="spellStart"/>
            <w:r w:rsidRPr="00836D9F">
              <w:t>signaling</w:t>
            </w:r>
            <w:proofErr w:type="spellEnd"/>
            <w:r w:rsidRPr="00836D9F">
              <w:t xml:space="preserve"> to enable Tx/Rx in gaps/restrictions that are caused by RRM measurements select the following option:</w:t>
            </w:r>
          </w:p>
          <w:p w14:paraId="6EE51293" w14:textId="77777777" w:rsidR="00F92C3A" w:rsidRPr="00836D9F" w:rsidRDefault="00F92C3A" w:rsidP="00F92C3A">
            <w:pPr>
              <w:numPr>
                <w:ilvl w:val="0"/>
                <w:numId w:val="41"/>
              </w:numPr>
              <w:spacing w:after="0" w:line="240" w:lineRule="auto"/>
              <w:contextualSpacing/>
              <w:rPr>
                <w:lang w:eastAsia="x-none"/>
              </w:rPr>
            </w:pPr>
            <w:r w:rsidRPr="00836D9F">
              <w:rPr>
                <w:lang w:eastAsia="x-none"/>
              </w:rPr>
              <w:t xml:space="preserve">Alt. 1: Dynamic indication to enable Tx/Rx in particular gap/restriction that are caused by RRM measurements. </w:t>
            </w:r>
          </w:p>
          <w:p w14:paraId="65068025" w14:textId="77777777" w:rsidR="00F92C3A" w:rsidRPr="00836D9F" w:rsidRDefault="00F92C3A" w:rsidP="00F92C3A">
            <w:pPr>
              <w:numPr>
                <w:ilvl w:val="1"/>
                <w:numId w:val="41"/>
              </w:numPr>
              <w:spacing w:after="0" w:line="240" w:lineRule="auto"/>
              <w:contextualSpacing/>
              <w:rPr>
                <w:lang w:eastAsia="x-none"/>
              </w:rPr>
            </w:pPr>
            <w:r w:rsidRPr="00836D9F">
              <w:rPr>
                <w:b/>
                <w:bCs/>
                <w:lang w:eastAsia="x-none"/>
              </w:rPr>
              <w:t>Alt 1-1</w:t>
            </w:r>
            <w:r w:rsidRPr="00836D9F">
              <w:rPr>
                <w:lang w:eastAsia="x-none"/>
              </w:rPr>
              <w:t>: Explicit indication by DCI to skip a particular gap/restriction;</w:t>
            </w:r>
          </w:p>
          <w:p w14:paraId="456EF743" w14:textId="77777777" w:rsidR="00F92C3A" w:rsidRPr="00836D9F" w:rsidRDefault="00F92C3A" w:rsidP="00F92C3A">
            <w:pPr>
              <w:numPr>
                <w:ilvl w:val="2"/>
                <w:numId w:val="41"/>
              </w:numPr>
              <w:spacing w:after="0" w:line="240" w:lineRule="auto"/>
              <w:contextualSpacing/>
              <w:rPr>
                <w:lang w:eastAsia="x-none"/>
              </w:rPr>
            </w:pPr>
            <w:r w:rsidRPr="00836D9F">
              <w:rPr>
                <w:lang w:eastAsia="x-none"/>
              </w:rPr>
              <w:t xml:space="preserve">Indication is included as part of </w:t>
            </w:r>
            <w:r w:rsidRPr="00DC7ED3">
              <w:rPr>
                <w:highlight w:val="yellow"/>
                <w:lang w:eastAsia="x-none"/>
              </w:rPr>
              <w:t>scheduling DCI</w:t>
            </w:r>
            <w:r w:rsidRPr="00836D9F">
              <w:rPr>
                <w:lang w:eastAsia="x-none"/>
              </w:rPr>
              <w:t>:</w:t>
            </w:r>
          </w:p>
          <w:p w14:paraId="4D10ADCA" w14:textId="77777777" w:rsidR="00F92C3A" w:rsidRPr="00836D9F" w:rsidRDefault="00F92C3A" w:rsidP="00F92C3A">
            <w:pPr>
              <w:numPr>
                <w:ilvl w:val="3"/>
                <w:numId w:val="41"/>
              </w:numPr>
              <w:spacing w:after="0" w:line="240" w:lineRule="auto"/>
              <w:contextualSpacing/>
              <w:rPr>
                <w:lang w:eastAsia="x-none"/>
              </w:rPr>
            </w:pPr>
            <w:r w:rsidRPr="00836D9F">
              <w:rPr>
                <w:lang w:eastAsia="x-none"/>
              </w:rPr>
              <w:t>Bit-field size is one bit;</w:t>
            </w:r>
          </w:p>
          <w:p w14:paraId="13E8002B" w14:textId="77777777" w:rsidR="00F92C3A" w:rsidRPr="00836D9F" w:rsidRDefault="00F92C3A" w:rsidP="00F92C3A">
            <w:pPr>
              <w:numPr>
                <w:ilvl w:val="4"/>
                <w:numId w:val="41"/>
              </w:numPr>
              <w:spacing w:after="0" w:line="240" w:lineRule="auto"/>
              <w:rPr>
                <w:lang w:eastAsia="x-none"/>
              </w:rPr>
            </w:pPr>
            <w:r w:rsidRPr="00836D9F">
              <w:rPr>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57F2B8B" w14:textId="77777777" w:rsidR="00011862" w:rsidRDefault="00F92C3A" w:rsidP="00E27345">
            <w:pPr>
              <w:contextualSpacing/>
              <w:rPr>
                <w:lang w:eastAsia="x-none"/>
              </w:rPr>
            </w:pPr>
            <w:r w:rsidRPr="00836D9F">
              <w:rPr>
                <w:lang w:eastAsia="x-none"/>
              </w:rPr>
              <w:t>Send an LS to RAN4 to inform them of the above working assumption and ask them if there is any issue with it.</w:t>
            </w:r>
          </w:p>
          <w:p w14:paraId="15504862" w14:textId="77777777" w:rsidR="00DC7ED3" w:rsidRDefault="00DC7ED3" w:rsidP="00DC7ED3">
            <w:pPr>
              <w:pStyle w:val="ac"/>
              <w:ind w:leftChars="0" w:left="0"/>
              <w:contextualSpacing/>
              <w:rPr>
                <w:rFonts w:eastAsia="SimSun"/>
              </w:rPr>
            </w:pPr>
          </w:p>
          <w:p w14:paraId="43F59DF6" w14:textId="77777777" w:rsidR="00DC7ED3" w:rsidRPr="00E245A5" w:rsidRDefault="00DC7ED3" w:rsidP="00DC7ED3">
            <w:pPr>
              <w:rPr>
                <w:rFonts w:cs="Times"/>
                <w:b/>
                <w:bCs/>
                <w:highlight w:val="green"/>
                <w:lang w:eastAsia="x-none"/>
              </w:rPr>
            </w:pPr>
            <w:r w:rsidRPr="00E245A5">
              <w:rPr>
                <w:rFonts w:cs="Times"/>
                <w:b/>
                <w:bCs/>
                <w:highlight w:val="green"/>
                <w:lang w:eastAsia="x-none"/>
              </w:rPr>
              <w:t>Agreement</w:t>
            </w:r>
          </w:p>
          <w:p w14:paraId="40B9AF59" w14:textId="77777777" w:rsidR="00DC7ED3" w:rsidRDefault="00DC7ED3" w:rsidP="00DC7ED3">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6715CAF8" w14:textId="1D6AD0F2" w:rsidR="00DC7ED3" w:rsidRPr="00DC7ED3" w:rsidRDefault="00DC7ED3" w:rsidP="00E27345">
            <w:pPr>
              <w:contextualSpacing/>
              <w:rPr>
                <w:lang w:val="en-US" w:eastAsia="ko-KR"/>
              </w:rPr>
            </w:pPr>
          </w:p>
        </w:tc>
      </w:tr>
    </w:tbl>
    <w:p w14:paraId="79CFC3E5" w14:textId="77777777" w:rsidR="00B93C9F" w:rsidRDefault="00B93C9F" w:rsidP="003F36E5">
      <w:pPr>
        <w:rPr>
          <w:rFonts w:eastAsia="맑은 고딕"/>
          <w:lang w:eastAsia="ko-KR"/>
        </w:rPr>
      </w:pPr>
    </w:p>
    <w:p w14:paraId="0D2CBD53" w14:textId="3FFD4F13" w:rsidR="004C0436" w:rsidRDefault="004C0436" w:rsidP="003F36E5">
      <w:pPr>
        <w:rPr>
          <w:rFonts w:eastAsia="맑은 고딕"/>
          <w:lang w:eastAsia="ko-KR"/>
        </w:rPr>
      </w:pPr>
      <w:r>
        <w:rPr>
          <w:rFonts w:eastAsia="맑은 고딕" w:hint="eastAsia"/>
          <w:lang w:eastAsia="ko-KR"/>
        </w:rPr>
        <w:t xml:space="preserve">In order to apply the </w:t>
      </w:r>
      <w:r w:rsidR="008F59E4">
        <w:rPr>
          <w:rFonts w:eastAsia="맑은 고딕" w:hint="eastAsia"/>
          <w:lang w:eastAsia="ko-KR"/>
        </w:rPr>
        <w:t xml:space="preserve">network-initiated solution with </w:t>
      </w:r>
      <w:r>
        <w:rPr>
          <w:rFonts w:eastAsia="맑은 고딕" w:hint="eastAsia"/>
          <w:lang w:eastAsia="ko-KR"/>
        </w:rPr>
        <w:t xml:space="preserve">DCI indication to skip the measurement gap </w:t>
      </w:r>
      <w:r w:rsidR="00C74D03">
        <w:rPr>
          <w:rFonts w:eastAsia="맑은 고딕" w:hint="eastAsia"/>
          <w:lang w:eastAsia="ko-KR"/>
        </w:rPr>
        <w:t xml:space="preserve">in </w:t>
      </w:r>
      <w:r>
        <w:rPr>
          <w:rFonts w:eastAsia="맑은 고딕" w:hint="eastAsia"/>
          <w:lang w:eastAsia="ko-KR"/>
        </w:rPr>
        <w:t xml:space="preserve">MAC </w:t>
      </w:r>
      <w:r w:rsidR="00C74D03">
        <w:rPr>
          <w:rFonts w:eastAsia="맑은 고딕" w:hint="eastAsia"/>
          <w:lang w:eastAsia="ko-KR"/>
        </w:rPr>
        <w:t>layer</w:t>
      </w:r>
      <w:r>
        <w:rPr>
          <w:rFonts w:eastAsia="맑은 고딕" w:hint="eastAsia"/>
          <w:lang w:eastAsia="ko-KR"/>
        </w:rPr>
        <w:t xml:space="preserve">, </w:t>
      </w:r>
      <w:r w:rsidR="00B564DA">
        <w:rPr>
          <w:rFonts w:eastAsia="맑은 고딕" w:hint="eastAsia"/>
          <w:lang w:eastAsia="ko-KR"/>
        </w:rPr>
        <w:t>a cross-layer indication is needed to ignore a specific measurement gap/scheduling restriction. For example, if</w:t>
      </w:r>
      <w:r w:rsidR="00C74D03">
        <w:rPr>
          <w:rFonts w:eastAsia="맑은 고딕" w:hint="eastAsia"/>
          <w:lang w:eastAsia="ko-KR"/>
        </w:rPr>
        <w:t xml:space="preserve"> MAC layer receives a notification of skipping a</w:t>
      </w:r>
      <w:r w:rsidR="00B564DA">
        <w:rPr>
          <w:rFonts w:eastAsia="맑은 고딕" w:hint="eastAsia"/>
          <w:lang w:eastAsia="ko-KR"/>
        </w:rPr>
        <w:t xml:space="preserve"> specific</w:t>
      </w:r>
      <w:r w:rsidR="00C74D03">
        <w:rPr>
          <w:rFonts w:eastAsia="맑은 고딕" w:hint="eastAsia"/>
          <w:lang w:eastAsia="ko-KR"/>
        </w:rPr>
        <w:t xml:space="preserve"> </w:t>
      </w:r>
      <w:r w:rsidR="00B564DA">
        <w:rPr>
          <w:rFonts w:eastAsia="맑은 고딕" w:hint="eastAsia"/>
          <w:lang w:eastAsia="ko-KR"/>
        </w:rPr>
        <w:t>measurement gap</w:t>
      </w:r>
      <w:r w:rsidR="00C74D03">
        <w:rPr>
          <w:rFonts w:eastAsia="맑은 고딕" w:hint="eastAsia"/>
          <w:lang w:eastAsia="ko-KR"/>
        </w:rPr>
        <w:t xml:space="preserve"> within the PDCCH indication, the UE </w:t>
      </w:r>
      <w:r w:rsidR="00B564DA">
        <w:rPr>
          <w:rFonts w:eastAsia="맑은 고딕" w:hint="eastAsia"/>
          <w:lang w:eastAsia="ko-KR"/>
        </w:rPr>
        <w:t>may</w:t>
      </w:r>
      <w:r w:rsidR="00C74D03">
        <w:rPr>
          <w:rFonts w:eastAsia="맑은 고딕" w:hint="eastAsia"/>
          <w:lang w:eastAsia="ko-KR"/>
        </w:rPr>
        <w:t xml:space="preserve"> </w:t>
      </w:r>
      <w:r w:rsidR="00B564DA">
        <w:rPr>
          <w:rFonts w:eastAsia="맑은 고딕" w:hint="eastAsia"/>
          <w:lang w:eastAsia="ko-KR"/>
        </w:rPr>
        <w:t>perform UL transmission/DL reception during the indicated measurement gap.</w:t>
      </w:r>
    </w:p>
    <w:p w14:paraId="4CC2C34D" w14:textId="5A0F1D46" w:rsidR="00C74D03" w:rsidRDefault="00C74D03" w:rsidP="003F36E5">
      <w:pPr>
        <w:rPr>
          <w:rFonts w:eastAsia="맑은 고딕"/>
          <w:lang w:eastAsia="ko-KR"/>
        </w:rPr>
      </w:pPr>
      <w:r w:rsidRPr="00B564DA">
        <w:rPr>
          <w:rFonts w:eastAsia="맑은 고딕" w:hint="eastAsia"/>
          <w:b/>
          <w:bCs/>
          <w:lang w:eastAsia="ko-KR"/>
        </w:rPr>
        <w:t>Proposal 1.</w:t>
      </w:r>
      <w:r>
        <w:rPr>
          <w:rFonts w:eastAsia="맑은 고딕" w:hint="eastAsia"/>
          <w:lang w:eastAsia="ko-KR"/>
        </w:rPr>
        <w:t xml:space="preserve"> </w:t>
      </w:r>
      <w:r w:rsidR="00B564DA">
        <w:rPr>
          <w:rFonts w:eastAsia="맑은 고딕" w:hint="eastAsia"/>
          <w:lang w:eastAsia="ko-KR"/>
        </w:rPr>
        <w:t>For network-initiated MG skipping operation</w:t>
      </w:r>
      <w:r>
        <w:rPr>
          <w:rFonts w:eastAsia="맑은 고딕" w:hint="eastAsia"/>
          <w:lang w:eastAsia="ko-KR"/>
        </w:rPr>
        <w:t xml:space="preserve">, </w:t>
      </w:r>
      <w:r w:rsidR="00B564DA">
        <w:rPr>
          <w:rFonts w:eastAsia="맑은 고딕" w:hint="eastAsia"/>
          <w:lang w:eastAsia="ko-KR"/>
        </w:rPr>
        <w:t>m</w:t>
      </w:r>
      <w:r>
        <w:rPr>
          <w:rFonts w:eastAsia="맑은 고딕" w:hint="eastAsia"/>
          <w:lang w:eastAsia="ko-KR"/>
        </w:rPr>
        <w:t xml:space="preserve">easurement gap can be ignored </w:t>
      </w:r>
      <w:r w:rsidR="00B564DA">
        <w:rPr>
          <w:rFonts w:eastAsia="맑은 고딕" w:hint="eastAsia"/>
          <w:lang w:eastAsia="ko-KR"/>
        </w:rPr>
        <w:t xml:space="preserve">in MAC layer </w:t>
      </w:r>
      <w:r>
        <w:rPr>
          <w:rFonts w:eastAsia="맑은 고딕" w:hint="eastAsia"/>
          <w:lang w:eastAsia="ko-KR"/>
        </w:rPr>
        <w:t>based on the cross-layer indication from PHY layer.</w:t>
      </w:r>
    </w:p>
    <w:p w14:paraId="716FA468" w14:textId="21249110" w:rsidR="00195710" w:rsidRDefault="00195710" w:rsidP="00195710">
      <w:pPr>
        <w:jc w:val="both"/>
        <w:rPr>
          <w:rFonts w:eastAsia="맑은 고딕"/>
          <w:lang w:eastAsia="ko-KR"/>
        </w:rPr>
      </w:pPr>
      <w:r>
        <w:rPr>
          <w:rFonts w:eastAsia="맑은 고딕" w:hint="eastAsia"/>
          <w:lang w:eastAsia="ko-KR"/>
        </w:rPr>
        <w:t>Meanwhile, in previous RAN1 meetings, it was discussed whether the UE assistance information for MG skipping is needed. However, in RAN1#117</w:t>
      </w:r>
      <w:r w:rsidR="00304AA7">
        <w:rPr>
          <w:rFonts w:eastAsia="맑은 고딕" w:hint="eastAsia"/>
          <w:lang w:eastAsia="ko-KR"/>
        </w:rPr>
        <w:t xml:space="preserve"> [4]</w:t>
      </w:r>
      <w:r>
        <w:rPr>
          <w:rFonts w:eastAsia="맑은 고딕" w:hint="eastAsia"/>
          <w:lang w:eastAsia="ko-KR"/>
        </w:rPr>
        <w:t>, it was concluded with no consensus on whether the UAI is needed for MG enhancement:</w:t>
      </w:r>
    </w:p>
    <w:tbl>
      <w:tblPr>
        <w:tblStyle w:val="ab"/>
        <w:tblW w:w="0" w:type="auto"/>
        <w:tblLook w:val="04A0" w:firstRow="1" w:lastRow="0" w:firstColumn="1" w:lastColumn="0" w:noHBand="0" w:noVBand="1"/>
      </w:tblPr>
      <w:tblGrid>
        <w:gridCol w:w="9631"/>
      </w:tblGrid>
      <w:tr w:rsidR="00195710" w14:paraId="326023C2" w14:textId="77777777" w:rsidTr="00A06F62">
        <w:tc>
          <w:tcPr>
            <w:tcW w:w="9631" w:type="dxa"/>
          </w:tcPr>
          <w:p w14:paraId="63031B72" w14:textId="77777777" w:rsidR="00195710" w:rsidRPr="00F95C50" w:rsidRDefault="00195710" w:rsidP="00A06F62">
            <w:pPr>
              <w:rPr>
                <w:b/>
                <w:bCs/>
                <w:lang w:val="en-US"/>
              </w:rPr>
            </w:pPr>
            <w:r w:rsidRPr="00F95C50">
              <w:rPr>
                <w:b/>
                <w:bCs/>
                <w:highlight w:val="green"/>
                <w:lang w:val="en-US"/>
              </w:rPr>
              <w:t>Agreement</w:t>
            </w:r>
          </w:p>
          <w:p w14:paraId="0940D363" w14:textId="77777777" w:rsidR="00195710" w:rsidRPr="00F95C50" w:rsidRDefault="00195710" w:rsidP="00A06F62">
            <w:pPr>
              <w:rPr>
                <w:lang w:val="en-US"/>
              </w:rPr>
            </w:pPr>
            <w:r w:rsidRPr="00F95C50">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6FA30D1" w14:textId="77777777" w:rsidR="00195710" w:rsidRPr="00F95C50" w:rsidRDefault="00195710" w:rsidP="00A06F62">
            <w:pPr>
              <w:pStyle w:val="ac"/>
              <w:numPr>
                <w:ilvl w:val="0"/>
                <w:numId w:val="45"/>
              </w:numPr>
              <w:spacing w:after="0" w:line="240" w:lineRule="auto"/>
              <w:ind w:leftChars="0"/>
              <w:contextualSpacing/>
              <w:rPr>
                <w:lang w:val="en-US"/>
              </w:rPr>
            </w:pPr>
            <w:r w:rsidRPr="00F95C50">
              <w:rPr>
                <w:lang w:val="en-US"/>
              </w:rPr>
              <w:t>FFS: UE assistance information related to measurement occasions:</w:t>
            </w:r>
          </w:p>
          <w:p w14:paraId="172F9014" w14:textId="77777777" w:rsidR="00195710" w:rsidRPr="00F95C50" w:rsidRDefault="00195710" w:rsidP="00A06F62">
            <w:pPr>
              <w:pStyle w:val="ac"/>
              <w:numPr>
                <w:ilvl w:val="1"/>
                <w:numId w:val="45"/>
              </w:numPr>
              <w:spacing w:after="0" w:line="240" w:lineRule="auto"/>
              <w:ind w:leftChars="0"/>
              <w:contextualSpacing/>
              <w:jc w:val="both"/>
              <w:rPr>
                <w:lang w:val="en-US"/>
              </w:rPr>
            </w:pPr>
            <w:r w:rsidRPr="00F95C50">
              <w:rPr>
                <w:lang w:val="en-US"/>
              </w:rPr>
              <w:t xml:space="preserve">FFS: The number of needed measurement gaps/SMTC with restrictions within a time period; </w:t>
            </w:r>
          </w:p>
          <w:p w14:paraId="16B7140D" w14:textId="77777777" w:rsidR="00195710" w:rsidRPr="00F95C50" w:rsidRDefault="00195710" w:rsidP="00A06F62">
            <w:pPr>
              <w:pStyle w:val="ac"/>
              <w:numPr>
                <w:ilvl w:val="1"/>
                <w:numId w:val="45"/>
              </w:numPr>
              <w:spacing w:after="0" w:line="240" w:lineRule="auto"/>
              <w:ind w:leftChars="0"/>
              <w:contextualSpacing/>
              <w:jc w:val="both"/>
              <w:rPr>
                <w:lang w:val="en-US"/>
              </w:rPr>
            </w:pPr>
            <w:r w:rsidRPr="00F95C50">
              <w:rPr>
                <w:lang w:val="en-US"/>
              </w:rPr>
              <w:t xml:space="preserve">FFS: The maximum number </w:t>
            </w:r>
            <w:r w:rsidRPr="00F95C50">
              <w:rPr>
                <w:lang w:val="en-US" w:eastAsia="ko-KR"/>
              </w:rPr>
              <w:t>or ratio</w:t>
            </w:r>
            <w:r w:rsidRPr="00F95C50">
              <w:rPr>
                <w:lang w:val="en-US"/>
              </w:rPr>
              <w:t xml:space="preserve"> of MGs/SMTC with restrictions that can be skipped within a time period;</w:t>
            </w:r>
          </w:p>
          <w:p w14:paraId="088906D3" w14:textId="77777777" w:rsidR="00195710" w:rsidRPr="00F95C50" w:rsidRDefault="00195710" w:rsidP="00A06F62">
            <w:pPr>
              <w:pStyle w:val="ac"/>
              <w:numPr>
                <w:ilvl w:val="1"/>
                <w:numId w:val="45"/>
              </w:numPr>
              <w:spacing w:after="0" w:line="240" w:lineRule="auto"/>
              <w:ind w:leftChars="0"/>
              <w:contextualSpacing/>
              <w:jc w:val="both"/>
              <w:rPr>
                <w:lang w:val="en-US"/>
              </w:rPr>
            </w:pPr>
            <w:r w:rsidRPr="00F95C50">
              <w:rPr>
                <w:lang w:val="en-US"/>
              </w:rPr>
              <w:t>FFS: The number of required SSBs within a time period;</w:t>
            </w:r>
          </w:p>
          <w:p w14:paraId="0BD786CD" w14:textId="77777777" w:rsidR="00195710" w:rsidRPr="00F95C50" w:rsidRDefault="00195710" w:rsidP="00A06F62">
            <w:pPr>
              <w:pStyle w:val="ac"/>
              <w:numPr>
                <w:ilvl w:val="1"/>
                <w:numId w:val="45"/>
              </w:numPr>
              <w:spacing w:after="0" w:line="240" w:lineRule="auto"/>
              <w:ind w:leftChars="0"/>
              <w:contextualSpacing/>
              <w:jc w:val="both"/>
              <w:rPr>
                <w:lang w:val="en-US"/>
              </w:rPr>
            </w:pPr>
            <w:r w:rsidRPr="00F95C50">
              <w:rPr>
                <w:lang w:val="en-US"/>
              </w:rPr>
              <w:t>FFS: The number of consecutive RRM measurements that can be skipped;</w:t>
            </w:r>
          </w:p>
          <w:p w14:paraId="665B1826" w14:textId="77777777" w:rsidR="00195710" w:rsidRPr="00F95C50" w:rsidRDefault="00195710" w:rsidP="00A06F62">
            <w:pPr>
              <w:pStyle w:val="ac"/>
              <w:numPr>
                <w:ilvl w:val="1"/>
                <w:numId w:val="45"/>
              </w:numPr>
              <w:spacing w:after="0" w:line="240" w:lineRule="auto"/>
              <w:ind w:leftChars="0"/>
              <w:contextualSpacing/>
              <w:jc w:val="both"/>
              <w:rPr>
                <w:lang w:val="en-US" w:eastAsia="ko-KR"/>
              </w:rPr>
            </w:pPr>
            <w:r w:rsidRPr="00F95C50">
              <w:rPr>
                <w:lang w:val="en-US" w:eastAsia="ko-KR"/>
              </w:rPr>
              <w:t>FFS: The maximum interval between two consecutively reserved gap/restriction occasions for RRM measurements;</w:t>
            </w:r>
          </w:p>
          <w:p w14:paraId="4FBA540D" w14:textId="77777777" w:rsidR="00195710" w:rsidRPr="00F95C50" w:rsidRDefault="00195710" w:rsidP="00A06F62">
            <w:pPr>
              <w:pStyle w:val="ac"/>
              <w:numPr>
                <w:ilvl w:val="1"/>
                <w:numId w:val="45"/>
              </w:numPr>
              <w:spacing w:after="0" w:line="240" w:lineRule="auto"/>
              <w:ind w:leftChars="0"/>
              <w:contextualSpacing/>
              <w:rPr>
                <w:lang w:val="en-US"/>
              </w:rPr>
            </w:pPr>
            <w:r w:rsidRPr="00F95C50">
              <w:rPr>
                <w:lang w:val="en-US"/>
              </w:rPr>
              <w:t xml:space="preserve">FFS: The patterns of gap(s)/restriction(s) where skipping is feasible or acceptable;  </w:t>
            </w:r>
          </w:p>
          <w:p w14:paraId="3A37664B" w14:textId="77777777" w:rsidR="00195710" w:rsidRPr="00F95C50" w:rsidRDefault="00195710" w:rsidP="00A06F62">
            <w:pPr>
              <w:pStyle w:val="ac"/>
              <w:numPr>
                <w:ilvl w:val="0"/>
                <w:numId w:val="45"/>
              </w:numPr>
              <w:spacing w:after="0" w:line="240" w:lineRule="auto"/>
              <w:ind w:leftChars="0"/>
              <w:contextualSpacing/>
              <w:rPr>
                <w:lang w:val="en-US"/>
              </w:rPr>
            </w:pPr>
            <w:r w:rsidRPr="00F95C50">
              <w:rPr>
                <w:lang w:val="en-US"/>
              </w:rPr>
              <w:t xml:space="preserve">FFS: UE assistance information related to </w:t>
            </w:r>
            <w:r w:rsidRPr="0085385F">
              <w:rPr>
                <w:highlight w:val="yellow"/>
                <w:lang w:val="en-US"/>
              </w:rPr>
              <w:t>channel conditions:</w:t>
            </w:r>
          </w:p>
          <w:p w14:paraId="7A5C107A" w14:textId="77777777" w:rsidR="00195710" w:rsidRPr="00F95C50" w:rsidRDefault="00195710" w:rsidP="00A06F62">
            <w:pPr>
              <w:pStyle w:val="ac"/>
              <w:numPr>
                <w:ilvl w:val="1"/>
                <w:numId w:val="45"/>
              </w:numPr>
              <w:spacing w:after="0" w:line="240" w:lineRule="auto"/>
              <w:ind w:leftChars="0"/>
              <w:contextualSpacing/>
              <w:rPr>
                <w:lang w:val="en-US"/>
              </w:rPr>
            </w:pPr>
            <w:r w:rsidRPr="00F95C50">
              <w:rPr>
                <w:lang w:val="en-US"/>
              </w:rPr>
              <w:t>FFS: RSRP is below/above search threshold (s-</w:t>
            </w:r>
            <w:proofErr w:type="spellStart"/>
            <w:r w:rsidRPr="00F95C50">
              <w:rPr>
                <w:lang w:val="en-US"/>
              </w:rPr>
              <w:t>MeasureConfig</w:t>
            </w:r>
            <w:proofErr w:type="spellEnd"/>
            <w:r w:rsidRPr="00F95C50">
              <w:rPr>
                <w:lang w:val="en-US"/>
              </w:rPr>
              <w:t>);</w:t>
            </w:r>
          </w:p>
          <w:p w14:paraId="38F1123B" w14:textId="77777777" w:rsidR="00195710" w:rsidRPr="00F95C50" w:rsidRDefault="00195710" w:rsidP="00A06F62">
            <w:pPr>
              <w:pStyle w:val="ac"/>
              <w:numPr>
                <w:ilvl w:val="0"/>
                <w:numId w:val="45"/>
              </w:numPr>
              <w:spacing w:after="0" w:line="240" w:lineRule="auto"/>
              <w:ind w:leftChars="0"/>
              <w:contextualSpacing/>
              <w:rPr>
                <w:lang w:val="en-US"/>
              </w:rPr>
            </w:pPr>
            <w:r w:rsidRPr="00F95C50">
              <w:rPr>
                <w:lang w:val="en-US"/>
              </w:rPr>
              <w:t xml:space="preserve">FFS: UE assistance information </w:t>
            </w:r>
            <w:r w:rsidRPr="0085385F">
              <w:rPr>
                <w:highlight w:val="yellow"/>
                <w:lang w:val="en-US"/>
              </w:rPr>
              <w:t>related to traffic:</w:t>
            </w:r>
          </w:p>
          <w:p w14:paraId="1355294B" w14:textId="77777777" w:rsidR="00195710" w:rsidRPr="00F95C50" w:rsidRDefault="00195710" w:rsidP="00A06F62">
            <w:pPr>
              <w:pStyle w:val="ac"/>
              <w:numPr>
                <w:ilvl w:val="1"/>
                <w:numId w:val="45"/>
              </w:numPr>
              <w:spacing w:after="0" w:line="240" w:lineRule="auto"/>
              <w:ind w:leftChars="0"/>
              <w:contextualSpacing/>
              <w:rPr>
                <w:lang w:val="en-US"/>
              </w:rPr>
            </w:pPr>
            <w:r w:rsidRPr="00F95C50">
              <w:rPr>
                <w:lang w:val="en-US"/>
              </w:rPr>
              <w:t>FFS: PSI (PDU set importance);</w:t>
            </w:r>
          </w:p>
          <w:p w14:paraId="451DDD24" w14:textId="77777777" w:rsidR="00195710" w:rsidRPr="00F95C50" w:rsidRDefault="00195710" w:rsidP="00A06F62">
            <w:pPr>
              <w:pStyle w:val="ac"/>
              <w:numPr>
                <w:ilvl w:val="0"/>
                <w:numId w:val="45"/>
              </w:numPr>
              <w:spacing w:after="0" w:line="240" w:lineRule="auto"/>
              <w:ind w:leftChars="0"/>
              <w:contextualSpacing/>
              <w:rPr>
                <w:lang w:val="en-US"/>
              </w:rPr>
            </w:pPr>
            <w:r w:rsidRPr="00F95C50">
              <w:rPr>
                <w:lang w:val="en-US"/>
              </w:rPr>
              <w:t>FFS: UE assistance information related to UE mobility:</w:t>
            </w:r>
          </w:p>
          <w:p w14:paraId="25B97F14" w14:textId="77777777" w:rsidR="00195710" w:rsidRPr="00F95C50" w:rsidRDefault="00195710" w:rsidP="00A06F62">
            <w:pPr>
              <w:pStyle w:val="ac"/>
              <w:numPr>
                <w:ilvl w:val="1"/>
                <w:numId w:val="45"/>
              </w:numPr>
              <w:spacing w:after="0" w:line="240" w:lineRule="auto"/>
              <w:ind w:leftChars="0"/>
              <w:contextualSpacing/>
              <w:rPr>
                <w:lang w:val="en-US"/>
              </w:rPr>
            </w:pPr>
            <w:r w:rsidRPr="00F95C50">
              <w:rPr>
                <w:lang w:val="en-US"/>
              </w:rPr>
              <w:t>FFS: L3 parameters related to mobility, e.g., static or not</w:t>
            </w:r>
          </w:p>
          <w:p w14:paraId="584CE34D" w14:textId="77777777" w:rsidR="00195710" w:rsidRPr="00F95C50" w:rsidRDefault="00195710" w:rsidP="00A06F62">
            <w:pPr>
              <w:pStyle w:val="ac"/>
              <w:rPr>
                <w:lang w:val="en-US"/>
              </w:rPr>
            </w:pPr>
            <w:r w:rsidRPr="00F95C50">
              <w:rPr>
                <w:lang w:val="en-US"/>
              </w:rPr>
              <w:t xml:space="preserve">Companies are encouraged to provide additional details (e.g. how often the UE assistance info is provided, timing, applicable scenarios, performance gains, </w:t>
            </w:r>
            <w:proofErr w:type="spellStart"/>
            <w:r w:rsidRPr="00F95C50">
              <w:rPr>
                <w:lang w:val="en-US"/>
              </w:rPr>
              <w:t>etc</w:t>
            </w:r>
            <w:proofErr w:type="spellEnd"/>
            <w:r w:rsidRPr="00F95C50">
              <w:rPr>
                <w:lang w:val="en-US"/>
              </w:rPr>
              <w:t>) on their preferred scheme.</w:t>
            </w:r>
          </w:p>
          <w:p w14:paraId="18B8F44A" w14:textId="77777777" w:rsidR="00195710" w:rsidRPr="00F95C50" w:rsidRDefault="00195710" w:rsidP="00A06F62">
            <w:pPr>
              <w:pStyle w:val="ac"/>
              <w:rPr>
                <w:lang w:val="en-US"/>
              </w:rPr>
            </w:pPr>
            <w:r w:rsidRPr="00F95C50">
              <w:rPr>
                <w:lang w:val="en-US"/>
              </w:rPr>
              <w:t xml:space="preserve">Note: From specification point of view, there is no mandated </w:t>
            </w:r>
            <w:proofErr w:type="spellStart"/>
            <w:r w:rsidRPr="00F95C50">
              <w:rPr>
                <w:lang w:val="en-US"/>
              </w:rPr>
              <w:t>gNB</w:t>
            </w:r>
            <w:proofErr w:type="spellEnd"/>
            <w:r w:rsidRPr="00F95C50">
              <w:rPr>
                <w:lang w:val="en-US"/>
              </w:rPr>
              <w:t xml:space="preserve"> behavior in response to any of the UE assistance information. </w:t>
            </w:r>
          </w:p>
          <w:p w14:paraId="0A808344" w14:textId="77777777" w:rsidR="00195710" w:rsidRPr="00F95C50" w:rsidRDefault="00195710" w:rsidP="00A06F62">
            <w:pPr>
              <w:pStyle w:val="ac"/>
              <w:rPr>
                <w:lang w:val="en-US"/>
              </w:rPr>
            </w:pPr>
            <w:r w:rsidRPr="00F95C50">
              <w:rPr>
                <w:lang w:val="en-US"/>
              </w:rPr>
              <w:t>RAN1 to make decision, from RAN1 perspective, in RAN1#117 on the support of UE assistance information.</w:t>
            </w:r>
          </w:p>
          <w:p w14:paraId="7F388D02" w14:textId="77777777" w:rsidR="00195710" w:rsidRPr="00F95C50" w:rsidRDefault="00195710" w:rsidP="00A06F62">
            <w:pPr>
              <w:rPr>
                <w:lang w:val="en-US"/>
              </w:rPr>
            </w:pPr>
          </w:p>
          <w:p w14:paraId="3786869B" w14:textId="77777777" w:rsidR="00195710" w:rsidRPr="00F95C50" w:rsidRDefault="00195710" w:rsidP="00A06F62">
            <w:pPr>
              <w:rPr>
                <w:b/>
                <w:bCs/>
              </w:rPr>
            </w:pPr>
            <w:r w:rsidRPr="00F95C50">
              <w:rPr>
                <w:b/>
                <w:bCs/>
                <w:lang w:val="en-US"/>
              </w:rPr>
              <w:t>Conclusion</w:t>
            </w:r>
          </w:p>
          <w:p w14:paraId="3EE6ABF8" w14:textId="77777777" w:rsidR="00195710" w:rsidRPr="0085385F" w:rsidRDefault="00195710" w:rsidP="00A06F62">
            <w:pPr>
              <w:rPr>
                <w:color w:val="000000"/>
                <w:lang w:val="en-US" w:eastAsia="ko-KR"/>
              </w:rPr>
            </w:pPr>
            <w:r w:rsidRPr="00F95C50">
              <w:rPr>
                <w:color w:val="000000"/>
                <w:lang w:val="en-US"/>
              </w:rPr>
              <w:t>RAN1 does not further discuss new UE assistance information related to channel conditions, traffic, UE mobility.</w:t>
            </w:r>
          </w:p>
        </w:tc>
      </w:tr>
    </w:tbl>
    <w:p w14:paraId="66767269" w14:textId="77777777" w:rsidR="00195710" w:rsidRDefault="00195710" w:rsidP="00195710">
      <w:pPr>
        <w:jc w:val="both"/>
        <w:rPr>
          <w:rFonts w:eastAsia="맑은 고딕"/>
          <w:lang w:eastAsia="ko-KR"/>
        </w:rPr>
      </w:pPr>
    </w:p>
    <w:p w14:paraId="17A7E35D" w14:textId="2B0F2848" w:rsidR="00195710" w:rsidRDefault="00195710" w:rsidP="002A0006">
      <w:pPr>
        <w:jc w:val="both"/>
        <w:rPr>
          <w:rFonts w:eastAsia="맑은 고딕"/>
          <w:lang w:eastAsia="ko-KR"/>
        </w:rPr>
      </w:pPr>
      <w:r>
        <w:rPr>
          <w:rFonts w:eastAsia="맑은 고딕" w:hint="eastAsia"/>
          <w:lang w:eastAsia="ko-KR"/>
        </w:rPr>
        <w:t xml:space="preserve">In our view, it is true that some </w:t>
      </w:r>
      <w:r>
        <w:rPr>
          <w:rFonts w:eastAsia="맑은 고딕"/>
          <w:lang w:eastAsia="ko-KR"/>
        </w:rPr>
        <w:t>information</w:t>
      </w:r>
      <w:r>
        <w:rPr>
          <w:rFonts w:eastAsia="맑은 고딕" w:hint="eastAsia"/>
          <w:lang w:eastAsia="ko-KR"/>
        </w:rPr>
        <w:t xml:space="preserve"> would help the network to decide the MG skipping, given that the network may not know the buffer/delay status and channel condition at UE in timely manner. However, the providing </w:t>
      </w:r>
      <w:r w:rsidR="00C74D03">
        <w:rPr>
          <w:rFonts w:eastAsia="맑은 고딕"/>
          <w:lang w:eastAsia="ko-KR"/>
        </w:rPr>
        <w:t xml:space="preserve">this </w:t>
      </w:r>
      <w:r w:rsidR="00C74D03">
        <w:rPr>
          <w:rFonts w:eastAsia="맑은 고딕"/>
          <w:lang w:eastAsia="ko-KR"/>
        </w:rPr>
        <w:lastRenderedPageBreak/>
        <w:t>information</w:t>
      </w:r>
      <w:r>
        <w:rPr>
          <w:rFonts w:eastAsia="맑은 고딕" w:hint="eastAsia"/>
          <w:lang w:eastAsia="ko-KR"/>
        </w:rPr>
        <w:t xml:space="preserve"> using the UAI framework is not </w:t>
      </w:r>
      <w:r>
        <w:rPr>
          <w:rFonts w:eastAsia="맑은 고딕"/>
          <w:lang w:eastAsia="ko-KR"/>
        </w:rPr>
        <w:t>appropriate</w:t>
      </w:r>
      <w:r>
        <w:rPr>
          <w:rFonts w:eastAsia="맑은 고딕" w:hint="eastAsia"/>
          <w:lang w:eastAsia="ko-KR"/>
        </w:rPr>
        <w:t xml:space="preserve"> since the UAI is</w:t>
      </w:r>
      <w:r w:rsidR="002A0006">
        <w:rPr>
          <w:rFonts w:eastAsia="맑은 고딕" w:hint="eastAsia"/>
          <w:lang w:eastAsia="ko-KR"/>
        </w:rPr>
        <w:t xml:space="preserve"> not transmitted timely, while those information (i.e., channel condition, buffer/delay status) changes dynamically.</w:t>
      </w:r>
      <w:r w:rsidR="004C0436">
        <w:rPr>
          <w:rFonts w:eastAsia="맑은 고딕" w:hint="eastAsia"/>
          <w:lang w:eastAsia="ko-KR"/>
        </w:rPr>
        <w:t xml:space="preserve"> </w:t>
      </w:r>
      <w:r w:rsidR="002A0006">
        <w:rPr>
          <w:rFonts w:eastAsia="맑은 고딕" w:hint="eastAsia"/>
          <w:lang w:eastAsia="ko-KR"/>
        </w:rPr>
        <w:t>T</w:t>
      </w:r>
      <w:r w:rsidR="002A0006">
        <w:rPr>
          <w:rFonts w:eastAsia="맑은 고딕"/>
          <w:lang w:eastAsia="ko-KR"/>
        </w:rPr>
        <w:t>h</w:t>
      </w:r>
      <w:r w:rsidR="002A0006">
        <w:rPr>
          <w:rFonts w:eastAsia="맑은 고딕" w:hint="eastAsia"/>
          <w:lang w:eastAsia="ko-KR"/>
        </w:rPr>
        <w:t xml:space="preserve">erefore, given </w:t>
      </w:r>
      <w:r w:rsidR="002A0006">
        <w:rPr>
          <w:rFonts w:eastAsia="맑은 고딕"/>
          <w:lang w:eastAsia="ko-KR"/>
        </w:rPr>
        <w:t>that</w:t>
      </w:r>
      <w:r w:rsidR="002A0006">
        <w:rPr>
          <w:rFonts w:eastAsia="맑은 고딕" w:hint="eastAsia"/>
          <w:lang w:eastAsia="ko-KR"/>
        </w:rPr>
        <w:t xml:space="preserve"> </w:t>
      </w:r>
      <w:r w:rsidR="004C0436">
        <w:rPr>
          <w:rFonts w:eastAsia="맑은 고딕" w:hint="eastAsia"/>
          <w:lang w:eastAsia="ko-KR"/>
        </w:rPr>
        <w:t>it was already discussed in RAN1 but there was no consensus whether additional UAI is needed, there is no need to duplicate the discussion to define the additional UAI for MG enhancement in RAN2 as well.</w:t>
      </w:r>
    </w:p>
    <w:p w14:paraId="4A55AE66" w14:textId="4A3FE8B9" w:rsidR="00195710" w:rsidRDefault="00195710" w:rsidP="00195710">
      <w:pPr>
        <w:jc w:val="both"/>
        <w:rPr>
          <w:rFonts w:eastAsia="맑은 고딕"/>
          <w:lang w:eastAsia="ko-KR"/>
        </w:rPr>
      </w:pPr>
      <w:r w:rsidRPr="00195710">
        <w:rPr>
          <w:rFonts w:eastAsia="맑은 고딕" w:hint="eastAsia"/>
          <w:b/>
          <w:bCs/>
          <w:lang w:eastAsia="ko-KR"/>
        </w:rPr>
        <w:t xml:space="preserve">Proposal </w:t>
      </w:r>
      <w:r w:rsidR="00D872EC">
        <w:rPr>
          <w:rFonts w:eastAsia="맑은 고딕" w:hint="eastAsia"/>
          <w:b/>
          <w:bCs/>
          <w:lang w:eastAsia="ko-KR"/>
        </w:rPr>
        <w:t>2</w:t>
      </w:r>
      <w:r w:rsidRPr="00195710">
        <w:rPr>
          <w:rFonts w:eastAsia="맑은 고딕" w:hint="eastAsia"/>
          <w:b/>
          <w:bCs/>
          <w:lang w:eastAsia="ko-KR"/>
        </w:rPr>
        <w:t>.</w:t>
      </w:r>
      <w:r>
        <w:rPr>
          <w:rFonts w:eastAsia="맑은 고딕" w:hint="eastAsia"/>
          <w:lang w:eastAsia="ko-KR"/>
        </w:rPr>
        <w:t xml:space="preserve"> From RAN2 perspective, UE assistance information for MG enhancement is not needed.</w:t>
      </w:r>
    </w:p>
    <w:p w14:paraId="1A64D398" w14:textId="3372966C" w:rsidR="00877D0C" w:rsidRDefault="007940D8" w:rsidP="00DC7ED3">
      <w:pPr>
        <w:jc w:val="both"/>
        <w:rPr>
          <w:rFonts w:eastAsia="맑은 고딕"/>
          <w:lang w:eastAsia="ko-KR"/>
        </w:rPr>
      </w:pPr>
      <w:r>
        <w:rPr>
          <w:rFonts w:eastAsia="맑은 고딕" w:hint="eastAsia"/>
          <w:lang w:eastAsia="ko-KR"/>
        </w:rPr>
        <w:t xml:space="preserve">In our </w:t>
      </w:r>
      <w:r w:rsidR="004B1FA6">
        <w:rPr>
          <w:rFonts w:eastAsia="맑은 고딕" w:hint="eastAsia"/>
          <w:lang w:eastAsia="ko-KR"/>
        </w:rPr>
        <w:t>understanding</w:t>
      </w:r>
      <w:r>
        <w:rPr>
          <w:rFonts w:eastAsia="맑은 고딕" w:hint="eastAsia"/>
          <w:lang w:eastAsia="ko-KR"/>
        </w:rPr>
        <w:t xml:space="preserve">, the measurement gap/restriction skipping indication </w:t>
      </w:r>
      <w:r>
        <w:rPr>
          <w:rFonts w:eastAsia="맑은 고딕"/>
          <w:lang w:eastAsia="ko-KR"/>
        </w:rPr>
        <w:t>initiated</w:t>
      </w:r>
      <w:r>
        <w:rPr>
          <w:rFonts w:eastAsia="맑은 고딕" w:hint="eastAsia"/>
          <w:lang w:eastAsia="ko-KR"/>
        </w:rPr>
        <w:t xml:space="preserve"> by the network is to </w:t>
      </w:r>
      <w:r w:rsidR="000E1064">
        <w:rPr>
          <w:rFonts w:eastAsia="맑은 고딕" w:hint="eastAsia"/>
          <w:lang w:eastAsia="ko-KR"/>
        </w:rPr>
        <w:t>enable the data transmission/reception</w:t>
      </w:r>
      <w:r w:rsidR="00DC7861">
        <w:rPr>
          <w:rFonts w:eastAsia="맑은 고딕" w:hint="eastAsia"/>
          <w:lang w:eastAsia="ko-KR"/>
        </w:rPr>
        <w:t>,</w:t>
      </w:r>
      <w:r w:rsidR="00C9649C">
        <w:rPr>
          <w:rFonts w:eastAsia="맑은 고딕" w:hint="eastAsia"/>
          <w:lang w:eastAsia="ko-KR"/>
        </w:rPr>
        <w:t xml:space="preserve"> when the </w:t>
      </w:r>
      <w:r w:rsidR="00C9649C">
        <w:rPr>
          <w:rFonts w:eastAsia="맑은 고딕"/>
          <w:lang w:eastAsia="ko-KR"/>
        </w:rPr>
        <w:t>network</w:t>
      </w:r>
      <w:r w:rsidR="00C9649C">
        <w:rPr>
          <w:rFonts w:eastAsia="맑은 고딕" w:hint="eastAsia"/>
          <w:lang w:eastAsia="ko-KR"/>
        </w:rPr>
        <w:t xml:space="preserve"> is already aware of UL/DL traffic information and </w:t>
      </w:r>
      <w:r w:rsidR="00C9649C">
        <w:rPr>
          <w:rFonts w:eastAsia="맑은 고딕"/>
          <w:lang w:eastAsia="ko-KR"/>
        </w:rPr>
        <w:t>corresponding</w:t>
      </w:r>
      <w:r w:rsidR="00C9649C">
        <w:rPr>
          <w:rFonts w:eastAsia="맑은 고딕" w:hint="eastAsia"/>
          <w:lang w:eastAsia="ko-KR"/>
        </w:rPr>
        <w:t xml:space="preserve"> delay requirements. Based on the network awareness of UL/DL traffic information, the performance degradation of XR traffic due to measurement gap/</w:t>
      </w:r>
      <w:r w:rsidR="00C9649C">
        <w:rPr>
          <w:rFonts w:eastAsia="맑은 고딕"/>
          <w:lang w:eastAsia="ko-KR"/>
        </w:rPr>
        <w:t>scheduling</w:t>
      </w:r>
      <w:r w:rsidR="00C9649C">
        <w:rPr>
          <w:rFonts w:eastAsia="맑은 고딕" w:hint="eastAsia"/>
          <w:lang w:eastAsia="ko-KR"/>
        </w:rPr>
        <w:t xml:space="preserve"> restriction can be avoided</w:t>
      </w:r>
      <w:r w:rsidR="004B1FA6">
        <w:rPr>
          <w:rFonts w:eastAsia="맑은 고딕" w:hint="eastAsia"/>
          <w:lang w:eastAsia="ko-KR"/>
        </w:rPr>
        <w:t xml:space="preserve">, e.g., when the periodicity of XR data is not aligned with the MG periodicity. </w:t>
      </w:r>
      <w:r w:rsidR="00C9649C">
        <w:rPr>
          <w:rFonts w:eastAsia="맑은 고딕" w:hint="eastAsia"/>
          <w:lang w:eastAsia="ko-KR"/>
        </w:rPr>
        <w:t xml:space="preserve">In other words, when the network is aware of the delay </w:t>
      </w:r>
      <w:r w:rsidR="00C9649C">
        <w:rPr>
          <w:rFonts w:eastAsia="맑은 고딕"/>
          <w:lang w:eastAsia="ko-KR"/>
        </w:rPr>
        <w:t>information</w:t>
      </w:r>
      <w:r w:rsidR="00C9649C">
        <w:rPr>
          <w:rFonts w:eastAsia="맑은 고딕" w:hint="eastAsia"/>
          <w:lang w:eastAsia="ko-KR"/>
        </w:rPr>
        <w:t xml:space="preserve"> </w:t>
      </w:r>
      <w:r w:rsidR="00C9649C">
        <w:rPr>
          <w:rFonts w:eastAsia="맑은 고딕"/>
          <w:lang w:eastAsia="ko-KR"/>
        </w:rPr>
        <w:t>o</w:t>
      </w:r>
      <w:r w:rsidR="00C9649C">
        <w:rPr>
          <w:rFonts w:eastAsia="맑은 고딕" w:hint="eastAsia"/>
          <w:lang w:eastAsia="ko-KR"/>
        </w:rPr>
        <w:t>f XR data for UL/DL traffic, t</w:t>
      </w:r>
      <w:r w:rsidR="00DC7ED3">
        <w:rPr>
          <w:rFonts w:eastAsia="맑은 고딕" w:hint="eastAsia"/>
          <w:lang w:eastAsia="ko-KR"/>
        </w:rPr>
        <w:t xml:space="preserve">he </w:t>
      </w:r>
      <w:r w:rsidR="00DC7ED3">
        <w:rPr>
          <w:rFonts w:eastAsia="맑은 고딕"/>
          <w:lang w:eastAsia="ko-KR"/>
        </w:rPr>
        <w:t>network</w:t>
      </w:r>
      <w:r w:rsidR="00DC7ED3">
        <w:rPr>
          <w:rFonts w:eastAsia="맑은 고딕" w:hint="eastAsia"/>
          <w:lang w:eastAsia="ko-KR"/>
        </w:rPr>
        <w:t xml:space="preserve"> may </w:t>
      </w:r>
      <w:r w:rsidR="00C9649C">
        <w:rPr>
          <w:rFonts w:eastAsia="맑은 고딕" w:hint="eastAsia"/>
          <w:lang w:eastAsia="ko-KR"/>
        </w:rPr>
        <w:t xml:space="preserve">decide to </w:t>
      </w:r>
      <w:r w:rsidR="00DC7ED3">
        <w:rPr>
          <w:rFonts w:eastAsia="맑은 고딕" w:hint="eastAsia"/>
          <w:lang w:eastAsia="ko-KR"/>
        </w:rPr>
        <w:t xml:space="preserve">indicate MG skipping </w:t>
      </w:r>
      <w:r w:rsidR="00C9649C">
        <w:rPr>
          <w:rFonts w:eastAsia="맑은 고딕" w:hint="eastAsia"/>
          <w:lang w:eastAsia="ko-KR"/>
        </w:rPr>
        <w:t>using</w:t>
      </w:r>
      <w:r w:rsidR="00DC7ED3">
        <w:rPr>
          <w:rFonts w:eastAsia="맑은 고딕" w:hint="eastAsia"/>
          <w:lang w:eastAsia="ko-KR"/>
        </w:rPr>
        <w:t xml:space="preserve"> scheduling DCI, </w:t>
      </w:r>
      <w:r w:rsidR="00C9649C">
        <w:rPr>
          <w:rFonts w:eastAsia="맑은 고딕" w:hint="eastAsia"/>
          <w:lang w:eastAsia="ko-KR"/>
        </w:rPr>
        <w:t xml:space="preserve">in order to ensure the transmission of the UL/DL traffic </w:t>
      </w:r>
      <w:r w:rsidR="00C9649C" w:rsidRPr="00C9649C">
        <w:rPr>
          <w:rFonts w:eastAsia="맑은 고딕"/>
          <w:lang w:eastAsia="ko-KR"/>
        </w:rPr>
        <w:t xml:space="preserve">before exceeding </w:t>
      </w:r>
      <w:r w:rsidR="00C9649C" w:rsidRPr="00C9649C">
        <w:rPr>
          <w:rFonts w:eastAsia="맑은 고딕" w:hint="eastAsia"/>
          <w:lang w:eastAsia="ko-KR"/>
        </w:rPr>
        <w:t>PDB/</w:t>
      </w:r>
      <w:r w:rsidR="00C9649C" w:rsidRPr="00C9649C">
        <w:rPr>
          <w:rFonts w:eastAsia="맑은 고딕"/>
          <w:lang w:eastAsia="ko-KR"/>
        </w:rPr>
        <w:t>PSDB requirement</w:t>
      </w:r>
      <w:r w:rsidR="00C9649C">
        <w:rPr>
          <w:rFonts w:eastAsia="맑은 고딕" w:hint="eastAsia"/>
          <w:lang w:eastAsia="ko-KR"/>
        </w:rPr>
        <w:t xml:space="preserve"> of XR traffic</w:t>
      </w:r>
      <w:r w:rsidR="00DC7ED3">
        <w:rPr>
          <w:rFonts w:eastAsia="맑은 고딕" w:hint="eastAsia"/>
          <w:lang w:eastAsia="ko-KR"/>
        </w:rPr>
        <w:t xml:space="preserve">. </w:t>
      </w:r>
    </w:p>
    <w:p w14:paraId="0BA1237A" w14:textId="68ED1C7A" w:rsidR="00C9649C" w:rsidRDefault="00DC7861" w:rsidP="00427433">
      <w:pPr>
        <w:jc w:val="both"/>
        <w:rPr>
          <w:lang w:eastAsia="ko-KR"/>
        </w:rPr>
      </w:pPr>
      <w:r>
        <w:rPr>
          <w:rFonts w:hint="eastAsia"/>
          <w:lang w:eastAsia="ko-KR"/>
        </w:rPr>
        <w:t>Meanwhile, whe</w:t>
      </w:r>
      <w:r w:rsidR="000E1064">
        <w:rPr>
          <w:rFonts w:hint="eastAsia"/>
          <w:lang w:eastAsia="ko-KR"/>
        </w:rPr>
        <w:t xml:space="preserve">n the delay-critical data is arrived in the UE buffer, i.e., when the remaining time until the PDCP discard timer expiry is less than the </w:t>
      </w:r>
      <w:r w:rsidR="000E1064">
        <w:rPr>
          <w:lang w:eastAsia="ko-KR"/>
        </w:rPr>
        <w:t>threshold</w:t>
      </w:r>
      <w:r w:rsidR="000E1064">
        <w:rPr>
          <w:rFonts w:hint="eastAsia"/>
          <w:lang w:eastAsia="ko-KR"/>
        </w:rPr>
        <w:t>, DSR is triggered in order to indicate the amount of delay-critical data</w:t>
      </w:r>
      <w:r>
        <w:rPr>
          <w:rFonts w:hint="eastAsia"/>
          <w:lang w:eastAsia="ko-KR"/>
        </w:rPr>
        <w:t>. However, even though DSR is triggered, th</w:t>
      </w:r>
      <w:r w:rsidR="00DC7ED3">
        <w:rPr>
          <w:rFonts w:hint="eastAsia"/>
          <w:lang w:eastAsia="ko-KR"/>
        </w:rPr>
        <w:t xml:space="preserve">e transmission of </w:t>
      </w:r>
      <w:r>
        <w:rPr>
          <w:rFonts w:hint="eastAsia"/>
          <w:lang w:eastAsia="ko-KR"/>
        </w:rPr>
        <w:t xml:space="preserve">DSR MAC CE may be </w:t>
      </w:r>
      <w:r w:rsidR="00DC7ED3">
        <w:rPr>
          <w:rFonts w:hint="eastAsia"/>
          <w:lang w:eastAsia="ko-KR"/>
        </w:rPr>
        <w:t>delayed</w:t>
      </w:r>
      <w:r>
        <w:rPr>
          <w:rFonts w:hint="eastAsia"/>
          <w:lang w:eastAsia="ko-KR"/>
        </w:rPr>
        <w:t xml:space="preserve"> due to the measurement gap, causing </w:t>
      </w:r>
      <w:r w:rsidR="00DC7ED3">
        <w:rPr>
          <w:rFonts w:hint="eastAsia"/>
          <w:lang w:eastAsia="ko-KR"/>
        </w:rPr>
        <w:t xml:space="preserve">the discard operation of the corresponding the delay-critical data, due to lack of time of </w:t>
      </w:r>
      <w:r w:rsidR="00B8698C">
        <w:rPr>
          <w:lang w:eastAsia="ko-KR"/>
        </w:rPr>
        <w:t>transmitting</w:t>
      </w:r>
      <w:r w:rsidR="00DC7ED3">
        <w:rPr>
          <w:rFonts w:hint="eastAsia"/>
          <w:lang w:eastAsia="ko-KR"/>
        </w:rPr>
        <w:t xml:space="preserve"> DSR and scheduling the uplink grant for the correspond delay-critical data. </w:t>
      </w:r>
    </w:p>
    <w:p w14:paraId="72DC5637" w14:textId="6BE60EE6" w:rsidR="00DC7ED3" w:rsidRDefault="00C9649C" w:rsidP="00427433">
      <w:pPr>
        <w:jc w:val="both"/>
        <w:rPr>
          <w:lang w:eastAsia="ko-KR"/>
        </w:rPr>
      </w:pPr>
      <w:r>
        <w:rPr>
          <w:rFonts w:hint="eastAsia"/>
          <w:lang w:eastAsia="ko-KR"/>
        </w:rPr>
        <w:t>In this case,</w:t>
      </w:r>
      <w:r w:rsidR="00DC7ED3">
        <w:rPr>
          <w:rFonts w:hint="eastAsia"/>
          <w:lang w:eastAsia="ko-KR"/>
        </w:rPr>
        <w:t xml:space="preserve"> MG skipping </w:t>
      </w:r>
      <w:r>
        <w:rPr>
          <w:rFonts w:hint="eastAsia"/>
          <w:lang w:eastAsia="ko-KR"/>
        </w:rPr>
        <w:t xml:space="preserve">triggered by the </w:t>
      </w:r>
      <w:r>
        <w:rPr>
          <w:lang w:eastAsia="ko-KR"/>
        </w:rPr>
        <w:t>network</w:t>
      </w:r>
      <w:r>
        <w:rPr>
          <w:rFonts w:hint="eastAsia"/>
          <w:lang w:eastAsia="ko-KR"/>
        </w:rPr>
        <w:t xml:space="preserve"> </w:t>
      </w:r>
      <w:r>
        <w:rPr>
          <w:lang w:eastAsia="ko-KR"/>
        </w:rPr>
        <w:t>signalling</w:t>
      </w:r>
      <w:r>
        <w:rPr>
          <w:rFonts w:hint="eastAsia"/>
          <w:lang w:eastAsia="ko-KR"/>
        </w:rPr>
        <w:t xml:space="preserve"> cannot ensure the transmission of DSR MAC CE, since </w:t>
      </w:r>
      <w:r w:rsidR="00D37919">
        <w:rPr>
          <w:rFonts w:hint="eastAsia"/>
          <w:lang w:eastAsia="ko-KR"/>
        </w:rPr>
        <w:t xml:space="preserve">it is not possible for the </w:t>
      </w:r>
      <w:r>
        <w:rPr>
          <w:rFonts w:hint="eastAsia"/>
          <w:lang w:eastAsia="ko-KR"/>
        </w:rPr>
        <w:t xml:space="preserve">network </w:t>
      </w:r>
      <w:r w:rsidR="00D37919">
        <w:rPr>
          <w:rFonts w:hint="eastAsia"/>
          <w:lang w:eastAsia="ko-KR"/>
        </w:rPr>
        <w:t xml:space="preserve">to indicate MG skipping for DSR MAC CE, as the network </w:t>
      </w:r>
      <w:r>
        <w:rPr>
          <w:rFonts w:hint="eastAsia"/>
          <w:lang w:eastAsia="ko-KR"/>
        </w:rPr>
        <w:t xml:space="preserve">does not </w:t>
      </w:r>
      <w:r w:rsidR="00D37919">
        <w:rPr>
          <w:rFonts w:hint="eastAsia"/>
          <w:lang w:eastAsia="ko-KR"/>
        </w:rPr>
        <w:t>know</w:t>
      </w:r>
      <w:r>
        <w:rPr>
          <w:rFonts w:hint="eastAsia"/>
          <w:lang w:eastAsia="ko-KR"/>
        </w:rPr>
        <w:t xml:space="preserve"> whether the DSR is triggered or not</w:t>
      </w:r>
      <w:r w:rsidR="00D37919">
        <w:rPr>
          <w:rFonts w:hint="eastAsia"/>
          <w:lang w:eastAsia="ko-KR"/>
        </w:rPr>
        <w:t xml:space="preserve"> at UE side</w:t>
      </w:r>
      <w:r w:rsidR="00DC7ED3">
        <w:rPr>
          <w:rFonts w:hint="eastAsia"/>
          <w:lang w:eastAsia="ko-KR"/>
        </w:rPr>
        <w:t>. Therefore, UE-initiated MG skipping operation should be defined in order to ensure the transmission of DSR MAC CE, when there is delay-critical data exists in the UE side.</w:t>
      </w:r>
    </w:p>
    <w:p w14:paraId="2B5EE36F" w14:textId="6C8814E3" w:rsidR="008F6958" w:rsidRPr="00DC7ED3" w:rsidRDefault="008F6958" w:rsidP="008F6958">
      <w:pPr>
        <w:jc w:val="both"/>
        <w:rPr>
          <w:lang w:eastAsia="ko-KR"/>
        </w:rPr>
      </w:pPr>
      <w:r w:rsidRPr="00DC7ED3">
        <w:rPr>
          <w:rFonts w:hint="eastAsia"/>
          <w:b/>
          <w:bCs/>
          <w:lang w:eastAsia="ko-KR"/>
        </w:rPr>
        <w:t xml:space="preserve">Proposal </w:t>
      </w:r>
      <w:r>
        <w:rPr>
          <w:rFonts w:hint="eastAsia"/>
          <w:b/>
          <w:bCs/>
          <w:lang w:eastAsia="ko-KR"/>
        </w:rPr>
        <w:t>3</w:t>
      </w:r>
      <w:r w:rsidRPr="00DC7ED3">
        <w:rPr>
          <w:rFonts w:hint="eastAsia"/>
          <w:b/>
          <w:bCs/>
          <w:lang w:eastAsia="ko-KR"/>
        </w:rPr>
        <w:t>.</w:t>
      </w:r>
      <w:r>
        <w:rPr>
          <w:rFonts w:hint="eastAsia"/>
          <w:lang w:eastAsia="ko-KR"/>
        </w:rPr>
        <w:t xml:space="preserve"> </w:t>
      </w:r>
      <w:r w:rsidR="00304AA7">
        <w:rPr>
          <w:rFonts w:hint="eastAsia"/>
          <w:lang w:eastAsia="ko-KR"/>
        </w:rPr>
        <w:t xml:space="preserve">Define UE-based solution to skip </w:t>
      </w:r>
      <w:r w:rsidR="00304AA7">
        <w:rPr>
          <w:rFonts w:eastAsia="맑은 고딕" w:hint="eastAsia"/>
          <w:lang w:eastAsia="ko-KR"/>
        </w:rPr>
        <w:t>measurement gap/scheduling restriction</w:t>
      </w:r>
      <w:r w:rsidR="00304AA7">
        <w:rPr>
          <w:rFonts w:hint="eastAsia"/>
          <w:lang w:eastAsia="ko-KR"/>
        </w:rPr>
        <w:t xml:space="preserve">, </w:t>
      </w:r>
      <w:r w:rsidR="00304AA7" w:rsidRPr="00DB6E72">
        <w:rPr>
          <w:rFonts w:hint="eastAsia"/>
          <w:lang w:eastAsia="ko-KR"/>
        </w:rPr>
        <w:t>in order to ensure the transmission of DSR MAC CE</w:t>
      </w:r>
      <w:r>
        <w:rPr>
          <w:rFonts w:hint="eastAsia"/>
          <w:lang w:eastAsia="ko-KR"/>
        </w:rPr>
        <w:t>.</w:t>
      </w: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0110B777"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00DA7B21">
        <w:rPr>
          <w:rFonts w:hint="eastAsia"/>
          <w:lang w:val="en-US" w:eastAsia="ko-KR"/>
        </w:rPr>
        <w:t xml:space="preserve">for the </w:t>
      </w:r>
      <w:r w:rsidR="00C52AB9">
        <w:rPr>
          <w:rFonts w:hint="eastAsia"/>
          <w:lang w:val="en-US" w:eastAsia="ko-KR"/>
        </w:rPr>
        <w:t>MG</w:t>
      </w:r>
      <w:r w:rsidR="00DA7B21">
        <w:rPr>
          <w:rFonts w:hint="eastAsia"/>
          <w:lang w:val="en-US" w:eastAsia="ko-KR"/>
        </w:rPr>
        <w:t xml:space="preserve"> enhancement for</w:t>
      </w:r>
      <w:r w:rsidRPr="00C83362">
        <w:rPr>
          <w:rFonts w:hint="eastAsia"/>
          <w:lang w:val="en-US" w:eastAsia="ko-KR"/>
        </w:rPr>
        <w:t xml:space="preserve"> XR. This document includes following </w:t>
      </w:r>
      <w:r w:rsidR="001C00BE">
        <w:rPr>
          <w:rFonts w:hint="eastAsia"/>
          <w:lang w:val="en-US" w:eastAsia="ko-KR"/>
        </w:rPr>
        <w:t>proposals</w:t>
      </w:r>
      <w:r w:rsidRPr="00C83362">
        <w:rPr>
          <w:rFonts w:hint="eastAsia"/>
          <w:lang w:val="en-US" w:eastAsia="ko-KR"/>
        </w:rPr>
        <w:t>.</w:t>
      </w:r>
    </w:p>
    <w:p w14:paraId="07AC6E99" w14:textId="77777777" w:rsidR="00057449" w:rsidRDefault="00057449" w:rsidP="00057449">
      <w:pPr>
        <w:rPr>
          <w:rFonts w:eastAsia="맑은 고딕"/>
          <w:lang w:eastAsia="ko-KR"/>
        </w:rPr>
      </w:pPr>
      <w:r w:rsidRPr="00B564DA">
        <w:rPr>
          <w:rFonts w:eastAsia="맑은 고딕" w:hint="eastAsia"/>
          <w:b/>
          <w:bCs/>
          <w:lang w:eastAsia="ko-KR"/>
        </w:rPr>
        <w:t>Proposal 1.</w:t>
      </w:r>
      <w:r>
        <w:rPr>
          <w:rFonts w:eastAsia="맑은 고딕" w:hint="eastAsia"/>
          <w:lang w:eastAsia="ko-KR"/>
        </w:rPr>
        <w:t xml:space="preserve"> For network-initiated MG skipping operation, measurement gap can be ignored in MAC layer based on the cross-layer indication from PHY layer.</w:t>
      </w:r>
    </w:p>
    <w:p w14:paraId="7D1B87C5" w14:textId="77777777" w:rsidR="00057449" w:rsidRDefault="00057449" w:rsidP="00057449">
      <w:pPr>
        <w:jc w:val="both"/>
        <w:rPr>
          <w:rFonts w:eastAsia="맑은 고딕"/>
          <w:lang w:eastAsia="ko-KR"/>
        </w:rPr>
      </w:pPr>
      <w:r w:rsidRPr="00195710">
        <w:rPr>
          <w:rFonts w:eastAsia="맑은 고딕" w:hint="eastAsia"/>
          <w:b/>
          <w:bCs/>
          <w:lang w:eastAsia="ko-KR"/>
        </w:rPr>
        <w:t xml:space="preserve">Proposal </w:t>
      </w:r>
      <w:r>
        <w:rPr>
          <w:rFonts w:eastAsia="맑은 고딕" w:hint="eastAsia"/>
          <w:b/>
          <w:bCs/>
          <w:lang w:eastAsia="ko-KR"/>
        </w:rPr>
        <w:t>2</w:t>
      </w:r>
      <w:r w:rsidRPr="00195710">
        <w:rPr>
          <w:rFonts w:eastAsia="맑은 고딕" w:hint="eastAsia"/>
          <w:b/>
          <w:bCs/>
          <w:lang w:eastAsia="ko-KR"/>
        </w:rPr>
        <w:t>.</w:t>
      </w:r>
      <w:r>
        <w:rPr>
          <w:rFonts w:eastAsia="맑은 고딕" w:hint="eastAsia"/>
          <w:lang w:eastAsia="ko-KR"/>
        </w:rPr>
        <w:t xml:space="preserve"> From RAN2 perspective, UE assistance information for MG enhancement is not needed.</w:t>
      </w:r>
    </w:p>
    <w:p w14:paraId="56317DC4" w14:textId="4E7BCF77" w:rsidR="00D37919" w:rsidRPr="00DC7ED3" w:rsidRDefault="00D37919" w:rsidP="00D37919">
      <w:pPr>
        <w:jc w:val="both"/>
        <w:rPr>
          <w:lang w:eastAsia="ko-KR"/>
        </w:rPr>
      </w:pPr>
      <w:bookmarkStart w:id="2" w:name="_Hlk178948154"/>
      <w:r w:rsidRPr="00DC7ED3">
        <w:rPr>
          <w:rFonts w:hint="eastAsia"/>
          <w:b/>
          <w:bCs/>
          <w:lang w:eastAsia="ko-KR"/>
        </w:rPr>
        <w:t xml:space="preserve">Proposal </w:t>
      </w:r>
      <w:r>
        <w:rPr>
          <w:rFonts w:hint="eastAsia"/>
          <w:b/>
          <w:bCs/>
          <w:lang w:eastAsia="ko-KR"/>
        </w:rPr>
        <w:t>3</w:t>
      </w:r>
      <w:r w:rsidRPr="00DC7ED3">
        <w:rPr>
          <w:rFonts w:hint="eastAsia"/>
          <w:b/>
          <w:bCs/>
          <w:lang w:eastAsia="ko-KR"/>
        </w:rPr>
        <w:t>.</w:t>
      </w:r>
      <w:r>
        <w:rPr>
          <w:rFonts w:hint="eastAsia"/>
          <w:lang w:eastAsia="ko-KR"/>
        </w:rPr>
        <w:t xml:space="preserve"> Define UE-based solution to </w:t>
      </w:r>
      <w:r w:rsidR="00DB6E72">
        <w:rPr>
          <w:rFonts w:hint="eastAsia"/>
          <w:lang w:eastAsia="ko-KR"/>
        </w:rPr>
        <w:t xml:space="preserve">skip </w:t>
      </w:r>
      <w:r w:rsidR="00DB6E72">
        <w:rPr>
          <w:rFonts w:eastAsia="맑은 고딕" w:hint="eastAsia"/>
          <w:lang w:eastAsia="ko-KR"/>
        </w:rPr>
        <w:t>measurement gap/scheduling restriction</w:t>
      </w:r>
      <w:r>
        <w:rPr>
          <w:rFonts w:hint="eastAsia"/>
          <w:lang w:eastAsia="ko-KR"/>
        </w:rPr>
        <w:t xml:space="preserve">, </w:t>
      </w:r>
      <w:r w:rsidR="00DB6E72" w:rsidRPr="00DB6E72">
        <w:rPr>
          <w:rFonts w:hint="eastAsia"/>
          <w:lang w:eastAsia="ko-KR"/>
        </w:rPr>
        <w:t>in order to ensure the transmission of DSR MAC CE</w:t>
      </w:r>
      <w:r w:rsidR="00DB6E72">
        <w:rPr>
          <w:rFonts w:hint="eastAsia"/>
          <w:lang w:eastAsia="ko-KR"/>
        </w:rPr>
        <w:t>.</w:t>
      </w:r>
    </w:p>
    <w:bookmarkEnd w:id="2"/>
    <w:p w14:paraId="567F23F0" w14:textId="77777777" w:rsidR="00C83362" w:rsidRPr="00D37919" w:rsidRDefault="00C83362" w:rsidP="00C83362">
      <w:pPr>
        <w:rPr>
          <w:lang w:eastAsia="ko-KR"/>
        </w:rPr>
      </w:pPr>
    </w:p>
    <w:p w14:paraId="739C5E33" w14:textId="56734078" w:rsidR="008301EC" w:rsidRDefault="008301EC">
      <w:pPr>
        <w:spacing w:after="160"/>
        <w:rPr>
          <w:b/>
          <w:bCs/>
          <w:lang w:val="en-US" w:eastAsia="ko-KR"/>
        </w:rPr>
      </w:pPr>
      <w:r>
        <w:rPr>
          <w:b/>
          <w:bCs/>
          <w:lang w:val="en-US" w:eastAsia="ko-KR"/>
        </w:rPr>
        <w:br w:type="page"/>
      </w:r>
    </w:p>
    <w:p w14:paraId="5AA3DACE" w14:textId="5B5D0F3B" w:rsidR="008301EC" w:rsidRDefault="00F41027" w:rsidP="008301EC">
      <w:pPr>
        <w:pStyle w:val="1"/>
        <w:rPr>
          <w:lang w:val="en-US" w:eastAsia="ko-KR"/>
        </w:rPr>
      </w:pPr>
      <w:r>
        <w:rPr>
          <w:rFonts w:hint="eastAsia"/>
          <w:lang w:val="en-US" w:eastAsia="ko-KR"/>
        </w:rPr>
        <w:lastRenderedPageBreak/>
        <w:t>4</w:t>
      </w:r>
      <w:r w:rsidR="008301EC">
        <w:rPr>
          <w:lang w:val="en-US"/>
        </w:rPr>
        <w:t>.</w:t>
      </w:r>
      <w:r w:rsidR="008301EC">
        <w:rPr>
          <w:lang w:val="en-US"/>
        </w:rPr>
        <w:tab/>
      </w:r>
      <w:r w:rsidR="008301EC">
        <w:rPr>
          <w:rFonts w:hint="eastAsia"/>
          <w:lang w:val="en-US" w:eastAsia="ko-KR"/>
        </w:rPr>
        <w:t>Reference</w:t>
      </w:r>
    </w:p>
    <w:p w14:paraId="5B0DF2B1" w14:textId="676B1A23" w:rsidR="008301EC" w:rsidRDefault="008301EC" w:rsidP="008301EC">
      <w:pPr>
        <w:rPr>
          <w:lang w:val="en-US" w:eastAsia="ko-KR"/>
        </w:rPr>
      </w:pPr>
      <w:r>
        <w:rPr>
          <w:rFonts w:hint="eastAsia"/>
          <w:lang w:val="en-US" w:eastAsia="ko-KR"/>
        </w:rPr>
        <w:t xml:space="preserve">[1] </w:t>
      </w:r>
      <w:r w:rsidRPr="008301EC">
        <w:rPr>
          <w:lang w:val="en-US" w:eastAsia="ko-KR"/>
        </w:rPr>
        <w:t>RP-</w:t>
      </w:r>
      <w:r w:rsidR="001C6905">
        <w:rPr>
          <w:rFonts w:hint="eastAsia"/>
          <w:lang w:val="en-US" w:eastAsia="ko-KR"/>
        </w:rPr>
        <w:t>241771</w:t>
      </w:r>
      <w:r>
        <w:rPr>
          <w:rFonts w:hint="eastAsia"/>
          <w:lang w:val="en-US" w:eastAsia="ko-KR"/>
        </w:rPr>
        <w:t xml:space="preserve"> </w:t>
      </w:r>
      <w:r w:rsidRPr="008301EC">
        <w:rPr>
          <w:lang w:val="en-US" w:eastAsia="ko-KR"/>
        </w:rPr>
        <w:t>Revised WID on XR (</w:t>
      </w:r>
      <w:proofErr w:type="spellStart"/>
      <w:r w:rsidRPr="008301EC">
        <w:rPr>
          <w:lang w:val="en-US" w:eastAsia="ko-KR"/>
        </w:rPr>
        <w:t>eXtended</w:t>
      </w:r>
      <w:proofErr w:type="spellEnd"/>
      <w:r w:rsidRPr="008301EC">
        <w:rPr>
          <w:lang w:val="en-US" w:eastAsia="ko-KR"/>
        </w:rPr>
        <w:t xml:space="preserve"> Reality) for NR Phase 3</w:t>
      </w:r>
    </w:p>
    <w:p w14:paraId="09BD1AB6" w14:textId="722513F8" w:rsidR="00994729" w:rsidRDefault="00994729" w:rsidP="00E13878">
      <w:pPr>
        <w:rPr>
          <w:lang w:val="en-US" w:eastAsia="ko-KR"/>
        </w:rPr>
      </w:pPr>
      <w:r>
        <w:rPr>
          <w:rFonts w:hint="eastAsia"/>
          <w:lang w:val="en-US" w:eastAsia="ko-KR"/>
        </w:rPr>
        <w:t>[2]</w:t>
      </w:r>
      <w:r w:rsidR="00E13878">
        <w:rPr>
          <w:rFonts w:hint="eastAsia"/>
          <w:lang w:val="en-US" w:eastAsia="ko-KR"/>
        </w:rPr>
        <w:t xml:space="preserve"> </w:t>
      </w:r>
      <w:r w:rsidR="00304AA7">
        <w:t>Draft</w:t>
      </w:r>
      <w:r w:rsidR="00304AA7" w:rsidRPr="009537ED">
        <w:t xml:space="preserve"> Report of 3GPP TSG RAN WG1 #11</w:t>
      </w:r>
      <w:r w:rsidR="00304AA7">
        <w:t>6</w:t>
      </w:r>
    </w:p>
    <w:p w14:paraId="756FB4FD" w14:textId="193250FD" w:rsidR="00304AA7" w:rsidRDefault="005A34E8" w:rsidP="00B13240">
      <w:pPr>
        <w:rPr>
          <w:lang w:val="en-US" w:eastAsia="ko-KR"/>
        </w:rPr>
      </w:pPr>
      <w:r w:rsidRPr="005A34E8">
        <w:rPr>
          <w:rFonts w:hint="eastAsia"/>
          <w:lang w:val="en-US" w:eastAsia="ko-KR"/>
        </w:rPr>
        <w:t>[</w:t>
      </w:r>
      <w:r w:rsidR="00994729">
        <w:rPr>
          <w:rFonts w:hint="eastAsia"/>
          <w:lang w:val="en-US" w:eastAsia="ko-KR"/>
        </w:rPr>
        <w:t>3</w:t>
      </w:r>
      <w:r w:rsidRPr="005A34E8">
        <w:rPr>
          <w:rFonts w:hint="eastAsia"/>
          <w:lang w:val="en-US" w:eastAsia="ko-KR"/>
        </w:rPr>
        <w:t xml:space="preserve">] </w:t>
      </w:r>
      <w:r w:rsidR="00304AA7">
        <w:t>Draft</w:t>
      </w:r>
      <w:r w:rsidR="00304AA7" w:rsidRPr="009537ED">
        <w:t xml:space="preserve"> Report of 3GPP TSG RAN WG1 #</w:t>
      </w:r>
      <w:r w:rsidR="00304AA7">
        <w:rPr>
          <w:rFonts w:hint="eastAsia"/>
          <w:lang w:val="en-US" w:eastAsia="ko-KR"/>
        </w:rPr>
        <w:t>118</w:t>
      </w:r>
    </w:p>
    <w:p w14:paraId="7DF7344A" w14:textId="1ED60FB3" w:rsidR="00304AA7" w:rsidRDefault="00304AA7" w:rsidP="00B13240">
      <w:pPr>
        <w:rPr>
          <w:rFonts w:hint="eastAsia"/>
          <w:lang w:val="en-US" w:eastAsia="ko-KR"/>
        </w:rPr>
      </w:pPr>
      <w:r>
        <w:rPr>
          <w:rFonts w:hint="eastAsia"/>
          <w:lang w:val="en-US" w:eastAsia="ko-KR"/>
        </w:rPr>
        <w:t xml:space="preserve">[4] </w:t>
      </w:r>
      <w:r>
        <w:t>Draft</w:t>
      </w:r>
      <w:r w:rsidRPr="009537ED">
        <w:t xml:space="preserve"> Report of 3GPP TSG RAN WG1 #</w:t>
      </w:r>
      <w:r>
        <w:rPr>
          <w:rFonts w:hint="eastAsia"/>
          <w:lang w:val="en-US" w:eastAsia="ko-KR"/>
        </w:rPr>
        <w:t>117</w:t>
      </w:r>
    </w:p>
    <w:p w14:paraId="2A066719" w14:textId="0FECF7CB" w:rsidR="00B13240" w:rsidRDefault="00B13240">
      <w:pPr>
        <w:spacing w:after="160"/>
        <w:rPr>
          <w:b/>
          <w:bCs/>
          <w:lang w:val="en-US" w:eastAsia="ko-KR"/>
        </w:rPr>
      </w:pPr>
    </w:p>
    <w:sectPr w:rsidR="00B1324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C88CC" w14:textId="77777777" w:rsidR="002475DD" w:rsidRDefault="002475DD">
      <w:pPr>
        <w:spacing w:after="0" w:line="240" w:lineRule="auto"/>
      </w:pPr>
      <w:r>
        <w:separator/>
      </w:r>
    </w:p>
  </w:endnote>
  <w:endnote w:type="continuationSeparator" w:id="0">
    <w:p w14:paraId="7E25BB85" w14:textId="77777777" w:rsidR="002475DD" w:rsidRDefault="00247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25734"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E45F3">
      <w:rPr>
        <w:rStyle w:val="a9"/>
        <w:noProof/>
      </w:rPr>
      <w:t>4</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900118" w14:textId="77777777" w:rsidR="002475DD" w:rsidRDefault="002475DD">
      <w:pPr>
        <w:spacing w:after="0" w:line="240" w:lineRule="auto"/>
      </w:pPr>
      <w:r>
        <w:separator/>
      </w:r>
    </w:p>
  </w:footnote>
  <w:footnote w:type="continuationSeparator" w:id="0">
    <w:p w14:paraId="303F4B62" w14:textId="77777777" w:rsidR="002475DD" w:rsidRDefault="002475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22"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F6238C0"/>
    <w:multiLevelType w:val="hybridMultilevel"/>
    <w:tmpl w:val="58BA4ACA"/>
    <w:lvl w:ilvl="0" w:tplc="2B5CF2D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575269"/>
    <w:multiLevelType w:val="hybridMultilevel"/>
    <w:tmpl w:val="AF4C8422"/>
    <w:lvl w:ilvl="0" w:tplc="AEBE471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FC0787"/>
    <w:multiLevelType w:val="hybridMultilevel"/>
    <w:tmpl w:val="07F21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5833089">
    <w:abstractNumId w:val="39"/>
  </w:num>
  <w:num w:numId="2" w16cid:durableId="2016954390">
    <w:abstractNumId w:val="32"/>
  </w:num>
  <w:num w:numId="3" w16cid:durableId="175773518">
    <w:abstractNumId w:val="11"/>
  </w:num>
  <w:num w:numId="4" w16cid:durableId="1247955644">
    <w:abstractNumId w:val="12"/>
  </w:num>
  <w:num w:numId="5" w16cid:durableId="1192255915">
    <w:abstractNumId w:val="30"/>
  </w:num>
  <w:num w:numId="6" w16cid:durableId="726608921">
    <w:abstractNumId w:val="13"/>
  </w:num>
  <w:num w:numId="7" w16cid:durableId="974482185">
    <w:abstractNumId w:val="8"/>
  </w:num>
  <w:num w:numId="8" w16cid:durableId="1369139251">
    <w:abstractNumId w:val="34"/>
  </w:num>
  <w:num w:numId="9" w16cid:durableId="566065259">
    <w:abstractNumId w:val="40"/>
  </w:num>
  <w:num w:numId="10" w16cid:durableId="876895999">
    <w:abstractNumId w:val="7"/>
  </w:num>
  <w:num w:numId="11" w16cid:durableId="1782531008">
    <w:abstractNumId w:val="9"/>
  </w:num>
  <w:num w:numId="12" w16cid:durableId="1190920984">
    <w:abstractNumId w:val="1"/>
  </w:num>
  <w:num w:numId="13" w16cid:durableId="997224384">
    <w:abstractNumId w:val="41"/>
  </w:num>
  <w:num w:numId="14" w16cid:durableId="717973140">
    <w:abstractNumId w:val="5"/>
  </w:num>
  <w:num w:numId="15" w16cid:durableId="1985619852">
    <w:abstractNumId w:val="31"/>
  </w:num>
  <w:num w:numId="16" w16cid:durableId="1781028277">
    <w:abstractNumId w:val="3"/>
  </w:num>
  <w:num w:numId="17" w16cid:durableId="1505125490">
    <w:abstractNumId w:val="33"/>
  </w:num>
  <w:num w:numId="18" w16cid:durableId="1215315977">
    <w:abstractNumId w:val="6"/>
  </w:num>
  <w:num w:numId="19" w16cid:durableId="1065376294">
    <w:abstractNumId w:val="2"/>
  </w:num>
  <w:num w:numId="20" w16cid:durableId="968048136">
    <w:abstractNumId w:val="4"/>
  </w:num>
  <w:num w:numId="21" w16cid:durableId="364330220">
    <w:abstractNumId w:val="24"/>
  </w:num>
  <w:num w:numId="22" w16cid:durableId="68578895">
    <w:abstractNumId w:val="20"/>
  </w:num>
  <w:num w:numId="23" w16cid:durableId="720713792">
    <w:abstractNumId w:val="14"/>
  </w:num>
  <w:num w:numId="24" w16cid:durableId="446193381">
    <w:abstractNumId w:val="22"/>
  </w:num>
  <w:num w:numId="25" w16cid:durableId="913441471">
    <w:abstractNumId w:val="10"/>
  </w:num>
  <w:num w:numId="26" w16cid:durableId="903925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2339653">
    <w:abstractNumId w:val="38"/>
  </w:num>
  <w:num w:numId="28" w16cid:durableId="1194730317">
    <w:abstractNumId w:val="17"/>
  </w:num>
  <w:num w:numId="29" w16cid:durableId="793713155">
    <w:abstractNumId w:val="25"/>
  </w:num>
  <w:num w:numId="30" w16cid:durableId="262569287">
    <w:abstractNumId w:val="16"/>
  </w:num>
  <w:num w:numId="31" w16cid:durableId="1715544710">
    <w:abstractNumId w:val="19"/>
  </w:num>
  <w:num w:numId="32" w16cid:durableId="915096616">
    <w:abstractNumId w:val="35"/>
  </w:num>
  <w:num w:numId="33" w16cid:durableId="779110990">
    <w:abstractNumId w:val="28"/>
  </w:num>
  <w:num w:numId="34" w16cid:durableId="634944508">
    <w:abstractNumId w:val="23"/>
  </w:num>
  <w:num w:numId="35" w16cid:durableId="511184902">
    <w:abstractNumId w:val="36"/>
  </w:num>
  <w:num w:numId="36" w16cid:durableId="1872298259">
    <w:abstractNumId w:val="0"/>
  </w:num>
  <w:num w:numId="37" w16cid:durableId="841579865">
    <w:abstractNumId w:val="18"/>
  </w:num>
  <w:num w:numId="38" w16cid:durableId="818380742">
    <w:abstractNumId w:val="29"/>
  </w:num>
  <w:num w:numId="39" w16cid:durableId="742409913">
    <w:abstractNumId w:val="39"/>
  </w:num>
  <w:num w:numId="40" w16cid:durableId="825316586">
    <w:abstractNumId w:val="37"/>
  </w:num>
  <w:num w:numId="41" w16cid:durableId="2050835310">
    <w:abstractNumId w:val="26"/>
  </w:num>
  <w:num w:numId="42" w16cid:durableId="664671497">
    <w:abstractNumId w:val="15"/>
  </w:num>
  <w:num w:numId="43" w16cid:durableId="214128703">
    <w:abstractNumId w:val="21"/>
  </w:num>
  <w:num w:numId="44" w16cid:durableId="1842696023">
    <w:abstractNumId w:val="43"/>
  </w:num>
  <w:num w:numId="45" w16cid:durableId="74306724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BA9"/>
    <w:rsid w:val="00002D0C"/>
    <w:rsid w:val="00006176"/>
    <w:rsid w:val="0000693E"/>
    <w:rsid w:val="00011862"/>
    <w:rsid w:val="0001209C"/>
    <w:rsid w:val="00012423"/>
    <w:rsid w:val="0001327C"/>
    <w:rsid w:val="0001336C"/>
    <w:rsid w:val="00013596"/>
    <w:rsid w:val="00013CB7"/>
    <w:rsid w:val="00014E04"/>
    <w:rsid w:val="000151DD"/>
    <w:rsid w:val="00017D93"/>
    <w:rsid w:val="000217F1"/>
    <w:rsid w:val="00022A81"/>
    <w:rsid w:val="0002414B"/>
    <w:rsid w:val="0002443C"/>
    <w:rsid w:val="00024FF9"/>
    <w:rsid w:val="00025B7C"/>
    <w:rsid w:val="0002667A"/>
    <w:rsid w:val="00026FB7"/>
    <w:rsid w:val="0003014E"/>
    <w:rsid w:val="0003292E"/>
    <w:rsid w:val="00033C92"/>
    <w:rsid w:val="00034AD7"/>
    <w:rsid w:val="0003531B"/>
    <w:rsid w:val="00035487"/>
    <w:rsid w:val="00035C9A"/>
    <w:rsid w:val="00042B59"/>
    <w:rsid w:val="00044965"/>
    <w:rsid w:val="00047848"/>
    <w:rsid w:val="00047C17"/>
    <w:rsid w:val="000539EA"/>
    <w:rsid w:val="00053B46"/>
    <w:rsid w:val="00056B5B"/>
    <w:rsid w:val="00057449"/>
    <w:rsid w:val="00060290"/>
    <w:rsid w:val="0006254F"/>
    <w:rsid w:val="000627E3"/>
    <w:rsid w:val="00063DC3"/>
    <w:rsid w:val="000660E2"/>
    <w:rsid w:val="0007065E"/>
    <w:rsid w:val="00070942"/>
    <w:rsid w:val="000711C2"/>
    <w:rsid w:val="00076451"/>
    <w:rsid w:val="00077AB4"/>
    <w:rsid w:val="0008387C"/>
    <w:rsid w:val="00083A02"/>
    <w:rsid w:val="00087870"/>
    <w:rsid w:val="00090ED7"/>
    <w:rsid w:val="00092CB8"/>
    <w:rsid w:val="000935DE"/>
    <w:rsid w:val="000965B7"/>
    <w:rsid w:val="00096729"/>
    <w:rsid w:val="00097531"/>
    <w:rsid w:val="000A181B"/>
    <w:rsid w:val="000A4E13"/>
    <w:rsid w:val="000A4FC8"/>
    <w:rsid w:val="000A4FDC"/>
    <w:rsid w:val="000B0EEE"/>
    <w:rsid w:val="000B1452"/>
    <w:rsid w:val="000B35FD"/>
    <w:rsid w:val="000B4BBA"/>
    <w:rsid w:val="000B4FFE"/>
    <w:rsid w:val="000B6541"/>
    <w:rsid w:val="000C1E80"/>
    <w:rsid w:val="000C37E6"/>
    <w:rsid w:val="000D12DF"/>
    <w:rsid w:val="000D32FB"/>
    <w:rsid w:val="000D4C37"/>
    <w:rsid w:val="000D6054"/>
    <w:rsid w:val="000D73DE"/>
    <w:rsid w:val="000D7622"/>
    <w:rsid w:val="000E0FCF"/>
    <w:rsid w:val="000E1064"/>
    <w:rsid w:val="000E374B"/>
    <w:rsid w:val="000E3A62"/>
    <w:rsid w:val="000E4810"/>
    <w:rsid w:val="000F02BE"/>
    <w:rsid w:val="000F15E3"/>
    <w:rsid w:val="000F2525"/>
    <w:rsid w:val="000F4717"/>
    <w:rsid w:val="000F4A58"/>
    <w:rsid w:val="000F7B6D"/>
    <w:rsid w:val="00103905"/>
    <w:rsid w:val="00104D1C"/>
    <w:rsid w:val="001074B5"/>
    <w:rsid w:val="00121D71"/>
    <w:rsid w:val="00121F5F"/>
    <w:rsid w:val="00122576"/>
    <w:rsid w:val="0012263E"/>
    <w:rsid w:val="00122A9E"/>
    <w:rsid w:val="00123226"/>
    <w:rsid w:val="00124E76"/>
    <w:rsid w:val="00125750"/>
    <w:rsid w:val="00127D2B"/>
    <w:rsid w:val="0013076B"/>
    <w:rsid w:val="0013256D"/>
    <w:rsid w:val="00134D2B"/>
    <w:rsid w:val="001368A8"/>
    <w:rsid w:val="00140270"/>
    <w:rsid w:val="0014169C"/>
    <w:rsid w:val="00157710"/>
    <w:rsid w:val="001601AE"/>
    <w:rsid w:val="001735FF"/>
    <w:rsid w:val="00173CA4"/>
    <w:rsid w:val="001750BD"/>
    <w:rsid w:val="00177493"/>
    <w:rsid w:val="00177AE6"/>
    <w:rsid w:val="00180550"/>
    <w:rsid w:val="00183FB8"/>
    <w:rsid w:val="00184904"/>
    <w:rsid w:val="00185915"/>
    <w:rsid w:val="00190FE1"/>
    <w:rsid w:val="00191703"/>
    <w:rsid w:val="00192A43"/>
    <w:rsid w:val="00192BC6"/>
    <w:rsid w:val="00193427"/>
    <w:rsid w:val="00195710"/>
    <w:rsid w:val="00196534"/>
    <w:rsid w:val="001969C2"/>
    <w:rsid w:val="001973C7"/>
    <w:rsid w:val="001A053E"/>
    <w:rsid w:val="001A38E3"/>
    <w:rsid w:val="001A6471"/>
    <w:rsid w:val="001B48DB"/>
    <w:rsid w:val="001B5260"/>
    <w:rsid w:val="001B5AB9"/>
    <w:rsid w:val="001C00BE"/>
    <w:rsid w:val="001C0DB4"/>
    <w:rsid w:val="001C0E51"/>
    <w:rsid w:val="001C0EBD"/>
    <w:rsid w:val="001C4C6C"/>
    <w:rsid w:val="001C5288"/>
    <w:rsid w:val="001C6905"/>
    <w:rsid w:val="001C7D23"/>
    <w:rsid w:val="001D0909"/>
    <w:rsid w:val="001D17CF"/>
    <w:rsid w:val="001D325F"/>
    <w:rsid w:val="001D3496"/>
    <w:rsid w:val="001D5A14"/>
    <w:rsid w:val="001D6E56"/>
    <w:rsid w:val="001E3DB5"/>
    <w:rsid w:val="001E45F3"/>
    <w:rsid w:val="001E470E"/>
    <w:rsid w:val="001E583C"/>
    <w:rsid w:val="001E5B66"/>
    <w:rsid w:val="001E5C49"/>
    <w:rsid w:val="001E6087"/>
    <w:rsid w:val="001F174F"/>
    <w:rsid w:val="001F1770"/>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2910"/>
    <w:rsid w:val="0022595A"/>
    <w:rsid w:val="002269BD"/>
    <w:rsid w:val="00227996"/>
    <w:rsid w:val="002305E7"/>
    <w:rsid w:val="00230B70"/>
    <w:rsid w:val="002316EF"/>
    <w:rsid w:val="00231863"/>
    <w:rsid w:val="0023794F"/>
    <w:rsid w:val="002417BF"/>
    <w:rsid w:val="00241869"/>
    <w:rsid w:val="0024347C"/>
    <w:rsid w:val="00245A7C"/>
    <w:rsid w:val="002475DD"/>
    <w:rsid w:val="00252EC7"/>
    <w:rsid w:val="0025357A"/>
    <w:rsid w:val="00256109"/>
    <w:rsid w:val="00256901"/>
    <w:rsid w:val="002575E6"/>
    <w:rsid w:val="002638B0"/>
    <w:rsid w:val="002648C2"/>
    <w:rsid w:val="00264AF6"/>
    <w:rsid w:val="00270369"/>
    <w:rsid w:val="0027145D"/>
    <w:rsid w:val="00273362"/>
    <w:rsid w:val="00273402"/>
    <w:rsid w:val="002754B5"/>
    <w:rsid w:val="00275FAA"/>
    <w:rsid w:val="0027621A"/>
    <w:rsid w:val="00277A10"/>
    <w:rsid w:val="00282ECB"/>
    <w:rsid w:val="00283CB5"/>
    <w:rsid w:val="002848E2"/>
    <w:rsid w:val="002905DA"/>
    <w:rsid w:val="00290E80"/>
    <w:rsid w:val="00291A4E"/>
    <w:rsid w:val="002936FA"/>
    <w:rsid w:val="00293D8E"/>
    <w:rsid w:val="00294425"/>
    <w:rsid w:val="00295B65"/>
    <w:rsid w:val="0029691C"/>
    <w:rsid w:val="0029698E"/>
    <w:rsid w:val="002971D3"/>
    <w:rsid w:val="002973F9"/>
    <w:rsid w:val="00297912"/>
    <w:rsid w:val="002A0006"/>
    <w:rsid w:val="002A033C"/>
    <w:rsid w:val="002A0A4E"/>
    <w:rsid w:val="002A2BEF"/>
    <w:rsid w:val="002A538C"/>
    <w:rsid w:val="002A6303"/>
    <w:rsid w:val="002A6C35"/>
    <w:rsid w:val="002A6C88"/>
    <w:rsid w:val="002A6F2D"/>
    <w:rsid w:val="002A7F1D"/>
    <w:rsid w:val="002B04F3"/>
    <w:rsid w:val="002B1597"/>
    <w:rsid w:val="002B1692"/>
    <w:rsid w:val="002B2988"/>
    <w:rsid w:val="002B2D33"/>
    <w:rsid w:val="002B2E15"/>
    <w:rsid w:val="002B760B"/>
    <w:rsid w:val="002B76CE"/>
    <w:rsid w:val="002C2866"/>
    <w:rsid w:val="002C2C8D"/>
    <w:rsid w:val="002C5D85"/>
    <w:rsid w:val="002D2F1B"/>
    <w:rsid w:val="002D5003"/>
    <w:rsid w:val="002D5E3D"/>
    <w:rsid w:val="002D6535"/>
    <w:rsid w:val="002E1F5A"/>
    <w:rsid w:val="002E4C16"/>
    <w:rsid w:val="002E4CBA"/>
    <w:rsid w:val="002E4CE1"/>
    <w:rsid w:val="002E6047"/>
    <w:rsid w:val="002E660A"/>
    <w:rsid w:val="002E7E12"/>
    <w:rsid w:val="002F0D45"/>
    <w:rsid w:val="002F25C3"/>
    <w:rsid w:val="002F448B"/>
    <w:rsid w:val="002F48ED"/>
    <w:rsid w:val="002F4A1D"/>
    <w:rsid w:val="002F67F2"/>
    <w:rsid w:val="002F7C6C"/>
    <w:rsid w:val="00301399"/>
    <w:rsid w:val="00301B20"/>
    <w:rsid w:val="00301EA0"/>
    <w:rsid w:val="00302C4A"/>
    <w:rsid w:val="00303CAB"/>
    <w:rsid w:val="00304090"/>
    <w:rsid w:val="00304AA7"/>
    <w:rsid w:val="003101CE"/>
    <w:rsid w:val="00310580"/>
    <w:rsid w:val="00312715"/>
    <w:rsid w:val="00315634"/>
    <w:rsid w:val="00315B0F"/>
    <w:rsid w:val="003160A7"/>
    <w:rsid w:val="0031679E"/>
    <w:rsid w:val="00321BB7"/>
    <w:rsid w:val="00324276"/>
    <w:rsid w:val="0033377D"/>
    <w:rsid w:val="00334609"/>
    <w:rsid w:val="00334C88"/>
    <w:rsid w:val="00340BD1"/>
    <w:rsid w:val="00342F38"/>
    <w:rsid w:val="00342FFB"/>
    <w:rsid w:val="003435EC"/>
    <w:rsid w:val="0034471C"/>
    <w:rsid w:val="003451BD"/>
    <w:rsid w:val="00345D6C"/>
    <w:rsid w:val="00346DD0"/>
    <w:rsid w:val="003515D3"/>
    <w:rsid w:val="00351EAB"/>
    <w:rsid w:val="00352F36"/>
    <w:rsid w:val="00353440"/>
    <w:rsid w:val="00354473"/>
    <w:rsid w:val="003551B5"/>
    <w:rsid w:val="00356332"/>
    <w:rsid w:val="00357E72"/>
    <w:rsid w:val="003610C5"/>
    <w:rsid w:val="0036150F"/>
    <w:rsid w:val="00361FA1"/>
    <w:rsid w:val="003620AB"/>
    <w:rsid w:val="00365B41"/>
    <w:rsid w:val="00365E16"/>
    <w:rsid w:val="003716EE"/>
    <w:rsid w:val="00373F21"/>
    <w:rsid w:val="003760F2"/>
    <w:rsid w:val="0038049F"/>
    <w:rsid w:val="0038069B"/>
    <w:rsid w:val="00380BFA"/>
    <w:rsid w:val="0038123C"/>
    <w:rsid w:val="00382281"/>
    <w:rsid w:val="003824E6"/>
    <w:rsid w:val="00382AF6"/>
    <w:rsid w:val="00382FDC"/>
    <w:rsid w:val="003834EC"/>
    <w:rsid w:val="003879C8"/>
    <w:rsid w:val="00390F1D"/>
    <w:rsid w:val="00390FB2"/>
    <w:rsid w:val="00391572"/>
    <w:rsid w:val="00392BE4"/>
    <w:rsid w:val="00392DDF"/>
    <w:rsid w:val="003A1FAF"/>
    <w:rsid w:val="003A2A27"/>
    <w:rsid w:val="003A7427"/>
    <w:rsid w:val="003B374D"/>
    <w:rsid w:val="003B54C1"/>
    <w:rsid w:val="003B6337"/>
    <w:rsid w:val="003B72E6"/>
    <w:rsid w:val="003C0BF4"/>
    <w:rsid w:val="003C17AD"/>
    <w:rsid w:val="003C658D"/>
    <w:rsid w:val="003D07A3"/>
    <w:rsid w:val="003D2D25"/>
    <w:rsid w:val="003D356D"/>
    <w:rsid w:val="003D3875"/>
    <w:rsid w:val="003D3F63"/>
    <w:rsid w:val="003D492E"/>
    <w:rsid w:val="003D5715"/>
    <w:rsid w:val="003D6649"/>
    <w:rsid w:val="003D6DF2"/>
    <w:rsid w:val="003E0DA8"/>
    <w:rsid w:val="003E3B3F"/>
    <w:rsid w:val="003E6828"/>
    <w:rsid w:val="003E688D"/>
    <w:rsid w:val="003F097C"/>
    <w:rsid w:val="003F2039"/>
    <w:rsid w:val="003F3682"/>
    <w:rsid w:val="003F36E5"/>
    <w:rsid w:val="003F7883"/>
    <w:rsid w:val="00406295"/>
    <w:rsid w:val="0041090B"/>
    <w:rsid w:val="00410AAD"/>
    <w:rsid w:val="00412142"/>
    <w:rsid w:val="00414C60"/>
    <w:rsid w:val="004178D5"/>
    <w:rsid w:val="00417BBE"/>
    <w:rsid w:val="0042066E"/>
    <w:rsid w:val="00421D75"/>
    <w:rsid w:val="00421FB8"/>
    <w:rsid w:val="004253B1"/>
    <w:rsid w:val="00427433"/>
    <w:rsid w:val="0043295E"/>
    <w:rsid w:val="004329C9"/>
    <w:rsid w:val="0043597D"/>
    <w:rsid w:val="00435B04"/>
    <w:rsid w:val="00436127"/>
    <w:rsid w:val="00436F2D"/>
    <w:rsid w:val="00440D8D"/>
    <w:rsid w:val="00441B39"/>
    <w:rsid w:val="0044398A"/>
    <w:rsid w:val="00447B2C"/>
    <w:rsid w:val="00454700"/>
    <w:rsid w:val="00456ED7"/>
    <w:rsid w:val="00460B8E"/>
    <w:rsid w:val="00463535"/>
    <w:rsid w:val="004656BF"/>
    <w:rsid w:val="004672D7"/>
    <w:rsid w:val="00474268"/>
    <w:rsid w:val="00476771"/>
    <w:rsid w:val="004814AE"/>
    <w:rsid w:val="004864BE"/>
    <w:rsid w:val="004875A6"/>
    <w:rsid w:val="004905E0"/>
    <w:rsid w:val="004922E9"/>
    <w:rsid w:val="0049378A"/>
    <w:rsid w:val="0049524A"/>
    <w:rsid w:val="0049692C"/>
    <w:rsid w:val="004A3D4E"/>
    <w:rsid w:val="004A43ED"/>
    <w:rsid w:val="004A5BF5"/>
    <w:rsid w:val="004B0351"/>
    <w:rsid w:val="004B1522"/>
    <w:rsid w:val="004B1FA6"/>
    <w:rsid w:val="004B232D"/>
    <w:rsid w:val="004C0436"/>
    <w:rsid w:val="004C303B"/>
    <w:rsid w:val="004C7D7F"/>
    <w:rsid w:val="004D08B3"/>
    <w:rsid w:val="004D09B7"/>
    <w:rsid w:val="004D14A1"/>
    <w:rsid w:val="004D1690"/>
    <w:rsid w:val="004D588F"/>
    <w:rsid w:val="004D7C5C"/>
    <w:rsid w:val="004E00D3"/>
    <w:rsid w:val="004E5C3D"/>
    <w:rsid w:val="004E65EF"/>
    <w:rsid w:val="004E67BF"/>
    <w:rsid w:val="004E72D3"/>
    <w:rsid w:val="004F08D0"/>
    <w:rsid w:val="004F1AAD"/>
    <w:rsid w:val="004F1E41"/>
    <w:rsid w:val="004F6F61"/>
    <w:rsid w:val="004F6F91"/>
    <w:rsid w:val="005008D2"/>
    <w:rsid w:val="005019C4"/>
    <w:rsid w:val="00502196"/>
    <w:rsid w:val="00514E29"/>
    <w:rsid w:val="00515770"/>
    <w:rsid w:val="0051760D"/>
    <w:rsid w:val="005240A6"/>
    <w:rsid w:val="005241BB"/>
    <w:rsid w:val="005247DF"/>
    <w:rsid w:val="00526157"/>
    <w:rsid w:val="005264C4"/>
    <w:rsid w:val="0053013B"/>
    <w:rsid w:val="00533D9D"/>
    <w:rsid w:val="00542A94"/>
    <w:rsid w:val="00550345"/>
    <w:rsid w:val="005520F2"/>
    <w:rsid w:val="00552796"/>
    <w:rsid w:val="005545E2"/>
    <w:rsid w:val="00560250"/>
    <w:rsid w:val="00561A0C"/>
    <w:rsid w:val="005636C1"/>
    <w:rsid w:val="0056576E"/>
    <w:rsid w:val="005670E2"/>
    <w:rsid w:val="00567390"/>
    <w:rsid w:val="0057292C"/>
    <w:rsid w:val="00572BB1"/>
    <w:rsid w:val="00574307"/>
    <w:rsid w:val="00575134"/>
    <w:rsid w:val="00575528"/>
    <w:rsid w:val="0057653D"/>
    <w:rsid w:val="0057753F"/>
    <w:rsid w:val="00583A61"/>
    <w:rsid w:val="00586FB8"/>
    <w:rsid w:val="0059034D"/>
    <w:rsid w:val="0059197B"/>
    <w:rsid w:val="005946A6"/>
    <w:rsid w:val="00597C87"/>
    <w:rsid w:val="005A1100"/>
    <w:rsid w:val="005A2ED9"/>
    <w:rsid w:val="005A34E8"/>
    <w:rsid w:val="005A3923"/>
    <w:rsid w:val="005A4CC2"/>
    <w:rsid w:val="005A6F0B"/>
    <w:rsid w:val="005A703A"/>
    <w:rsid w:val="005B3B46"/>
    <w:rsid w:val="005B51C7"/>
    <w:rsid w:val="005B6230"/>
    <w:rsid w:val="005B6541"/>
    <w:rsid w:val="005C0D1B"/>
    <w:rsid w:val="005C0FD9"/>
    <w:rsid w:val="005C212F"/>
    <w:rsid w:val="005C42C4"/>
    <w:rsid w:val="005D0FC7"/>
    <w:rsid w:val="005D24F5"/>
    <w:rsid w:val="005D69EB"/>
    <w:rsid w:val="005E4B50"/>
    <w:rsid w:val="005E5D1F"/>
    <w:rsid w:val="005E79E8"/>
    <w:rsid w:val="005F058D"/>
    <w:rsid w:val="005F789A"/>
    <w:rsid w:val="006015AC"/>
    <w:rsid w:val="00602213"/>
    <w:rsid w:val="0060343D"/>
    <w:rsid w:val="00604B19"/>
    <w:rsid w:val="006075E2"/>
    <w:rsid w:val="00611BB6"/>
    <w:rsid w:val="00612C5C"/>
    <w:rsid w:val="00613F29"/>
    <w:rsid w:val="006151B4"/>
    <w:rsid w:val="00615A62"/>
    <w:rsid w:val="00617024"/>
    <w:rsid w:val="00617A06"/>
    <w:rsid w:val="00620B09"/>
    <w:rsid w:val="00621104"/>
    <w:rsid w:val="00621B2B"/>
    <w:rsid w:val="006224E7"/>
    <w:rsid w:val="00624153"/>
    <w:rsid w:val="006249F7"/>
    <w:rsid w:val="00626AB1"/>
    <w:rsid w:val="0062783C"/>
    <w:rsid w:val="006308AF"/>
    <w:rsid w:val="006322A4"/>
    <w:rsid w:val="00633FCB"/>
    <w:rsid w:val="006344D3"/>
    <w:rsid w:val="0063484C"/>
    <w:rsid w:val="0063500B"/>
    <w:rsid w:val="0063519F"/>
    <w:rsid w:val="00636C01"/>
    <w:rsid w:val="00637800"/>
    <w:rsid w:val="00641286"/>
    <w:rsid w:val="0064129C"/>
    <w:rsid w:val="00641D07"/>
    <w:rsid w:val="006464D8"/>
    <w:rsid w:val="00646BB3"/>
    <w:rsid w:val="00646D36"/>
    <w:rsid w:val="00647D14"/>
    <w:rsid w:val="00650F4C"/>
    <w:rsid w:val="00651F4B"/>
    <w:rsid w:val="00652DB7"/>
    <w:rsid w:val="00653B78"/>
    <w:rsid w:val="0065402E"/>
    <w:rsid w:val="00654F5D"/>
    <w:rsid w:val="006559AD"/>
    <w:rsid w:val="00656E5D"/>
    <w:rsid w:val="00661503"/>
    <w:rsid w:val="00675D02"/>
    <w:rsid w:val="00677FF6"/>
    <w:rsid w:val="00680920"/>
    <w:rsid w:val="00682986"/>
    <w:rsid w:val="006829E4"/>
    <w:rsid w:val="00682E51"/>
    <w:rsid w:val="00684104"/>
    <w:rsid w:val="006845FC"/>
    <w:rsid w:val="00686FFA"/>
    <w:rsid w:val="006911C3"/>
    <w:rsid w:val="00692CB8"/>
    <w:rsid w:val="006930DA"/>
    <w:rsid w:val="006935FE"/>
    <w:rsid w:val="00696034"/>
    <w:rsid w:val="00696843"/>
    <w:rsid w:val="00696E38"/>
    <w:rsid w:val="00697110"/>
    <w:rsid w:val="006976DD"/>
    <w:rsid w:val="006A048A"/>
    <w:rsid w:val="006A09B8"/>
    <w:rsid w:val="006A0D6F"/>
    <w:rsid w:val="006A5666"/>
    <w:rsid w:val="006A573A"/>
    <w:rsid w:val="006A7043"/>
    <w:rsid w:val="006B0034"/>
    <w:rsid w:val="006B4138"/>
    <w:rsid w:val="006B54CF"/>
    <w:rsid w:val="006B70E6"/>
    <w:rsid w:val="006B79C5"/>
    <w:rsid w:val="006B7C22"/>
    <w:rsid w:val="006B7DC8"/>
    <w:rsid w:val="006C0B98"/>
    <w:rsid w:val="006C4B8A"/>
    <w:rsid w:val="006C567B"/>
    <w:rsid w:val="006C7E57"/>
    <w:rsid w:val="006D090E"/>
    <w:rsid w:val="006D1831"/>
    <w:rsid w:val="006D57DA"/>
    <w:rsid w:val="006D68B8"/>
    <w:rsid w:val="006E1365"/>
    <w:rsid w:val="006E2F56"/>
    <w:rsid w:val="006E317C"/>
    <w:rsid w:val="006E3CAD"/>
    <w:rsid w:val="006F1839"/>
    <w:rsid w:val="006F3382"/>
    <w:rsid w:val="006F527C"/>
    <w:rsid w:val="006F6A09"/>
    <w:rsid w:val="006F6DE8"/>
    <w:rsid w:val="007014C5"/>
    <w:rsid w:val="0070285E"/>
    <w:rsid w:val="00705B0A"/>
    <w:rsid w:val="00711534"/>
    <w:rsid w:val="007123BB"/>
    <w:rsid w:val="00712DC0"/>
    <w:rsid w:val="007178F3"/>
    <w:rsid w:val="007238D5"/>
    <w:rsid w:val="00723C0E"/>
    <w:rsid w:val="00723F1D"/>
    <w:rsid w:val="00724D02"/>
    <w:rsid w:val="00731615"/>
    <w:rsid w:val="0073192B"/>
    <w:rsid w:val="00733450"/>
    <w:rsid w:val="007415AA"/>
    <w:rsid w:val="00741B01"/>
    <w:rsid w:val="00742AEC"/>
    <w:rsid w:val="0074661B"/>
    <w:rsid w:val="0075135E"/>
    <w:rsid w:val="007536B7"/>
    <w:rsid w:val="007570D7"/>
    <w:rsid w:val="00760B28"/>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60B4"/>
    <w:rsid w:val="007940D8"/>
    <w:rsid w:val="00794C77"/>
    <w:rsid w:val="00794D38"/>
    <w:rsid w:val="00794E6E"/>
    <w:rsid w:val="007A1262"/>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3DE6"/>
    <w:rsid w:val="007E6BF6"/>
    <w:rsid w:val="007E7605"/>
    <w:rsid w:val="007F024C"/>
    <w:rsid w:val="007F2F69"/>
    <w:rsid w:val="007F37AC"/>
    <w:rsid w:val="007F43E6"/>
    <w:rsid w:val="007F615F"/>
    <w:rsid w:val="007F640A"/>
    <w:rsid w:val="007F6AFF"/>
    <w:rsid w:val="007F7682"/>
    <w:rsid w:val="00800088"/>
    <w:rsid w:val="00811EAE"/>
    <w:rsid w:val="0081205B"/>
    <w:rsid w:val="0081213F"/>
    <w:rsid w:val="00812F66"/>
    <w:rsid w:val="0081425D"/>
    <w:rsid w:val="0081579A"/>
    <w:rsid w:val="00817599"/>
    <w:rsid w:val="008178AE"/>
    <w:rsid w:val="008179F5"/>
    <w:rsid w:val="0082027C"/>
    <w:rsid w:val="00820C10"/>
    <w:rsid w:val="00820FC4"/>
    <w:rsid w:val="008229ED"/>
    <w:rsid w:val="0082419F"/>
    <w:rsid w:val="008266D3"/>
    <w:rsid w:val="008301EC"/>
    <w:rsid w:val="00832F6E"/>
    <w:rsid w:val="00835AA3"/>
    <w:rsid w:val="008369F4"/>
    <w:rsid w:val="00837B99"/>
    <w:rsid w:val="00842821"/>
    <w:rsid w:val="00842872"/>
    <w:rsid w:val="008436A7"/>
    <w:rsid w:val="00844AC7"/>
    <w:rsid w:val="00844C32"/>
    <w:rsid w:val="00851E66"/>
    <w:rsid w:val="008528F8"/>
    <w:rsid w:val="0085298D"/>
    <w:rsid w:val="0085385F"/>
    <w:rsid w:val="008556C6"/>
    <w:rsid w:val="00856A8D"/>
    <w:rsid w:val="00860E0C"/>
    <w:rsid w:val="008644B1"/>
    <w:rsid w:val="008655B9"/>
    <w:rsid w:val="00867331"/>
    <w:rsid w:val="00867802"/>
    <w:rsid w:val="008700EC"/>
    <w:rsid w:val="00872B5A"/>
    <w:rsid w:val="00873B5F"/>
    <w:rsid w:val="00874897"/>
    <w:rsid w:val="00876941"/>
    <w:rsid w:val="00876DF2"/>
    <w:rsid w:val="00877D0C"/>
    <w:rsid w:val="008809C1"/>
    <w:rsid w:val="0088264C"/>
    <w:rsid w:val="0088574E"/>
    <w:rsid w:val="00886286"/>
    <w:rsid w:val="00891264"/>
    <w:rsid w:val="00891ECA"/>
    <w:rsid w:val="00895C23"/>
    <w:rsid w:val="008A01D9"/>
    <w:rsid w:val="008A3F94"/>
    <w:rsid w:val="008A5598"/>
    <w:rsid w:val="008A63C1"/>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E6471"/>
    <w:rsid w:val="008F0E42"/>
    <w:rsid w:val="008F1CB4"/>
    <w:rsid w:val="008F383C"/>
    <w:rsid w:val="008F55F7"/>
    <w:rsid w:val="008F5641"/>
    <w:rsid w:val="008F59E4"/>
    <w:rsid w:val="008F5A80"/>
    <w:rsid w:val="008F5D5F"/>
    <w:rsid w:val="008F6958"/>
    <w:rsid w:val="008F69F3"/>
    <w:rsid w:val="008F6E27"/>
    <w:rsid w:val="00900CCA"/>
    <w:rsid w:val="00901005"/>
    <w:rsid w:val="00904413"/>
    <w:rsid w:val="00904540"/>
    <w:rsid w:val="009071E8"/>
    <w:rsid w:val="00910D52"/>
    <w:rsid w:val="00913470"/>
    <w:rsid w:val="00913B0E"/>
    <w:rsid w:val="0091633F"/>
    <w:rsid w:val="00916B21"/>
    <w:rsid w:val="0091791D"/>
    <w:rsid w:val="00920D07"/>
    <w:rsid w:val="0092132E"/>
    <w:rsid w:val="009260A7"/>
    <w:rsid w:val="0092703A"/>
    <w:rsid w:val="00930447"/>
    <w:rsid w:val="009304FB"/>
    <w:rsid w:val="0093199D"/>
    <w:rsid w:val="00935AFB"/>
    <w:rsid w:val="00935D9B"/>
    <w:rsid w:val="0094146B"/>
    <w:rsid w:val="00942C96"/>
    <w:rsid w:val="00943FA5"/>
    <w:rsid w:val="00944AA7"/>
    <w:rsid w:val="0094589C"/>
    <w:rsid w:val="00945940"/>
    <w:rsid w:val="00945EDA"/>
    <w:rsid w:val="0094610C"/>
    <w:rsid w:val="00946BAE"/>
    <w:rsid w:val="00947009"/>
    <w:rsid w:val="00951626"/>
    <w:rsid w:val="00954BAA"/>
    <w:rsid w:val="009568C8"/>
    <w:rsid w:val="00960CBE"/>
    <w:rsid w:val="00961EBB"/>
    <w:rsid w:val="0096248C"/>
    <w:rsid w:val="009626C6"/>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BE6"/>
    <w:rsid w:val="00992BFD"/>
    <w:rsid w:val="00994482"/>
    <w:rsid w:val="00994729"/>
    <w:rsid w:val="00995FD6"/>
    <w:rsid w:val="009A1516"/>
    <w:rsid w:val="009A2219"/>
    <w:rsid w:val="009A3C89"/>
    <w:rsid w:val="009A5A81"/>
    <w:rsid w:val="009A6ADB"/>
    <w:rsid w:val="009A6DAA"/>
    <w:rsid w:val="009A6FC0"/>
    <w:rsid w:val="009A796A"/>
    <w:rsid w:val="009B141C"/>
    <w:rsid w:val="009B1EF1"/>
    <w:rsid w:val="009B2C0C"/>
    <w:rsid w:val="009B360D"/>
    <w:rsid w:val="009B4456"/>
    <w:rsid w:val="009B58B9"/>
    <w:rsid w:val="009B5F59"/>
    <w:rsid w:val="009B69BD"/>
    <w:rsid w:val="009C0978"/>
    <w:rsid w:val="009C0CB0"/>
    <w:rsid w:val="009C1D24"/>
    <w:rsid w:val="009C2C41"/>
    <w:rsid w:val="009C3365"/>
    <w:rsid w:val="009C451A"/>
    <w:rsid w:val="009C79A3"/>
    <w:rsid w:val="009D0F74"/>
    <w:rsid w:val="009D4890"/>
    <w:rsid w:val="009D5145"/>
    <w:rsid w:val="009D5F2B"/>
    <w:rsid w:val="009E0ABB"/>
    <w:rsid w:val="009E169A"/>
    <w:rsid w:val="009E2527"/>
    <w:rsid w:val="009E5E13"/>
    <w:rsid w:val="009E733D"/>
    <w:rsid w:val="009F1417"/>
    <w:rsid w:val="009F1F2E"/>
    <w:rsid w:val="009F2A27"/>
    <w:rsid w:val="009F3EC0"/>
    <w:rsid w:val="009F6164"/>
    <w:rsid w:val="009F62C0"/>
    <w:rsid w:val="00A01166"/>
    <w:rsid w:val="00A01336"/>
    <w:rsid w:val="00A01589"/>
    <w:rsid w:val="00A035D7"/>
    <w:rsid w:val="00A102DE"/>
    <w:rsid w:val="00A120DF"/>
    <w:rsid w:val="00A13C38"/>
    <w:rsid w:val="00A178D2"/>
    <w:rsid w:val="00A23211"/>
    <w:rsid w:val="00A238A3"/>
    <w:rsid w:val="00A23BEA"/>
    <w:rsid w:val="00A30964"/>
    <w:rsid w:val="00A30F49"/>
    <w:rsid w:val="00A310D2"/>
    <w:rsid w:val="00A31115"/>
    <w:rsid w:val="00A328FA"/>
    <w:rsid w:val="00A3480F"/>
    <w:rsid w:val="00A40A5B"/>
    <w:rsid w:val="00A4180C"/>
    <w:rsid w:val="00A4285C"/>
    <w:rsid w:val="00A436BE"/>
    <w:rsid w:val="00A47245"/>
    <w:rsid w:val="00A47DFA"/>
    <w:rsid w:val="00A506EC"/>
    <w:rsid w:val="00A50AA7"/>
    <w:rsid w:val="00A51280"/>
    <w:rsid w:val="00A5321C"/>
    <w:rsid w:val="00A539CE"/>
    <w:rsid w:val="00A56597"/>
    <w:rsid w:val="00A6044E"/>
    <w:rsid w:val="00A60B1E"/>
    <w:rsid w:val="00A63ED8"/>
    <w:rsid w:val="00A67C6C"/>
    <w:rsid w:val="00A76FE9"/>
    <w:rsid w:val="00A838E1"/>
    <w:rsid w:val="00A84E94"/>
    <w:rsid w:val="00A84FDF"/>
    <w:rsid w:val="00A91957"/>
    <w:rsid w:val="00A95CC5"/>
    <w:rsid w:val="00A971DC"/>
    <w:rsid w:val="00A97D05"/>
    <w:rsid w:val="00AA4C95"/>
    <w:rsid w:val="00AA544A"/>
    <w:rsid w:val="00AA562F"/>
    <w:rsid w:val="00AA69E3"/>
    <w:rsid w:val="00AA6A1F"/>
    <w:rsid w:val="00AA7568"/>
    <w:rsid w:val="00AA7603"/>
    <w:rsid w:val="00AB18AF"/>
    <w:rsid w:val="00AB2DCC"/>
    <w:rsid w:val="00AB6855"/>
    <w:rsid w:val="00AB7EB0"/>
    <w:rsid w:val="00AC02A3"/>
    <w:rsid w:val="00AC1575"/>
    <w:rsid w:val="00AC2953"/>
    <w:rsid w:val="00AC352D"/>
    <w:rsid w:val="00AC5240"/>
    <w:rsid w:val="00AC602B"/>
    <w:rsid w:val="00AC7404"/>
    <w:rsid w:val="00AC7A05"/>
    <w:rsid w:val="00AC7F3C"/>
    <w:rsid w:val="00AD10E2"/>
    <w:rsid w:val="00AD123F"/>
    <w:rsid w:val="00AD2DF3"/>
    <w:rsid w:val="00AD382F"/>
    <w:rsid w:val="00AD6478"/>
    <w:rsid w:val="00AD757D"/>
    <w:rsid w:val="00AD75CD"/>
    <w:rsid w:val="00AD7830"/>
    <w:rsid w:val="00AE011B"/>
    <w:rsid w:val="00AE5085"/>
    <w:rsid w:val="00AE6D6B"/>
    <w:rsid w:val="00AE6D8C"/>
    <w:rsid w:val="00AF2836"/>
    <w:rsid w:val="00AF524D"/>
    <w:rsid w:val="00B004BF"/>
    <w:rsid w:val="00B0599F"/>
    <w:rsid w:val="00B05C9C"/>
    <w:rsid w:val="00B066B3"/>
    <w:rsid w:val="00B12ABF"/>
    <w:rsid w:val="00B13240"/>
    <w:rsid w:val="00B134E4"/>
    <w:rsid w:val="00B14FA7"/>
    <w:rsid w:val="00B16705"/>
    <w:rsid w:val="00B2015E"/>
    <w:rsid w:val="00B23A44"/>
    <w:rsid w:val="00B23C6F"/>
    <w:rsid w:val="00B245BD"/>
    <w:rsid w:val="00B254DC"/>
    <w:rsid w:val="00B255A9"/>
    <w:rsid w:val="00B26E07"/>
    <w:rsid w:val="00B308A2"/>
    <w:rsid w:val="00B3176E"/>
    <w:rsid w:val="00B31CD5"/>
    <w:rsid w:val="00B31FB2"/>
    <w:rsid w:val="00B321FF"/>
    <w:rsid w:val="00B322B2"/>
    <w:rsid w:val="00B33A58"/>
    <w:rsid w:val="00B35341"/>
    <w:rsid w:val="00B37088"/>
    <w:rsid w:val="00B37A19"/>
    <w:rsid w:val="00B40935"/>
    <w:rsid w:val="00B4394D"/>
    <w:rsid w:val="00B44907"/>
    <w:rsid w:val="00B46384"/>
    <w:rsid w:val="00B527FA"/>
    <w:rsid w:val="00B53E17"/>
    <w:rsid w:val="00B564DA"/>
    <w:rsid w:val="00B6406D"/>
    <w:rsid w:val="00B648D6"/>
    <w:rsid w:val="00B66BFA"/>
    <w:rsid w:val="00B66CB1"/>
    <w:rsid w:val="00B67F86"/>
    <w:rsid w:val="00B67F87"/>
    <w:rsid w:val="00B701EE"/>
    <w:rsid w:val="00B72B7D"/>
    <w:rsid w:val="00B746C4"/>
    <w:rsid w:val="00B75E1B"/>
    <w:rsid w:val="00B75E5F"/>
    <w:rsid w:val="00B83F31"/>
    <w:rsid w:val="00B8698C"/>
    <w:rsid w:val="00B86BDC"/>
    <w:rsid w:val="00B9186B"/>
    <w:rsid w:val="00B91B3C"/>
    <w:rsid w:val="00B93C9F"/>
    <w:rsid w:val="00B93FF9"/>
    <w:rsid w:val="00B963FE"/>
    <w:rsid w:val="00B97FD6"/>
    <w:rsid w:val="00BA025C"/>
    <w:rsid w:val="00BA193C"/>
    <w:rsid w:val="00BA1B64"/>
    <w:rsid w:val="00BA5B6A"/>
    <w:rsid w:val="00BA5EB6"/>
    <w:rsid w:val="00BA72A3"/>
    <w:rsid w:val="00BB0496"/>
    <w:rsid w:val="00BB229F"/>
    <w:rsid w:val="00BB25CA"/>
    <w:rsid w:val="00BB4474"/>
    <w:rsid w:val="00BC062A"/>
    <w:rsid w:val="00BC0CA5"/>
    <w:rsid w:val="00BC0D80"/>
    <w:rsid w:val="00BC0EED"/>
    <w:rsid w:val="00BC128A"/>
    <w:rsid w:val="00BC12A8"/>
    <w:rsid w:val="00BC30D2"/>
    <w:rsid w:val="00BC59EE"/>
    <w:rsid w:val="00BC71B2"/>
    <w:rsid w:val="00BC740C"/>
    <w:rsid w:val="00BD1A80"/>
    <w:rsid w:val="00BD4E8E"/>
    <w:rsid w:val="00BD6512"/>
    <w:rsid w:val="00BD698C"/>
    <w:rsid w:val="00BE10C4"/>
    <w:rsid w:val="00BE244B"/>
    <w:rsid w:val="00BE2956"/>
    <w:rsid w:val="00BF62F3"/>
    <w:rsid w:val="00BF6981"/>
    <w:rsid w:val="00C00177"/>
    <w:rsid w:val="00C02EE7"/>
    <w:rsid w:val="00C042A2"/>
    <w:rsid w:val="00C05269"/>
    <w:rsid w:val="00C061A3"/>
    <w:rsid w:val="00C149B2"/>
    <w:rsid w:val="00C15639"/>
    <w:rsid w:val="00C17241"/>
    <w:rsid w:val="00C20578"/>
    <w:rsid w:val="00C208A5"/>
    <w:rsid w:val="00C230BF"/>
    <w:rsid w:val="00C2459E"/>
    <w:rsid w:val="00C25643"/>
    <w:rsid w:val="00C26440"/>
    <w:rsid w:val="00C31937"/>
    <w:rsid w:val="00C31954"/>
    <w:rsid w:val="00C321B7"/>
    <w:rsid w:val="00C33D8F"/>
    <w:rsid w:val="00C33E3E"/>
    <w:rsid w:val="00C35610"/>
    <w:rsid w:val="00C36917"/>
    <w:rsid w:val="00C44E13"/>
    <w:rsid w:val="00C45325"/>
    <w:rsid w:val="00C47528"/>
    <w:rsid w:val="00C5121D"/>
    <w:rsid w:val="00C512F5"/>
    <w:rsid w:val="00C52AB9"/>
    <w:rsid w:val="00C53B1C"/>
    <w:rsid w:val="00C5433B"/>
    <w:rsid w:val="00C54991"/>
    <w:rsid w:val="00C57DE0"/>
    <w:rsid w:val="00C6099E"/>
    <w:rsid w:val="00C62D5A"/>
    <w:rsid w:val="00C6691A"/>
    <w:rsid w:val="00C67550"/>
    <w:rsid w:val="00C70ACE"/>
    <w:rsid w:val="00C73456"/>
    <w:rsid w:val="00C73D1C"/>
    <w:rsid w:val="00C7451C"/>
    <w:rsid w:val="00C74CB6"/>
    <w:rsid w:val="00C74D03"/>
    <w:rsid w:val="00C750CA"/>
    <w:rsid w:val="00C754A1"/>
    <w:rsid w:val="00C7676E"/>
    <w:rsid w:val="00C77AD5"/>
    <w:rsid w:val="00C77AE3"/>
    <w:rsid w:val="00C805BB"/>
    <w:rsid w:val="00C81639"/>
    <w:rsid w:val="00C83362"/>
    <w:rsid w:val="00C864A7"/>
    <w:rsid w:val="00C86A6A"/>
    <w:rsid w:val="00C875BE"/>
    <w:rsid w:val="00C900A6"/>
    <w:rsid w:val="00C908C8"/>
    <w:rsid w:val="00C920DB"/>
    <w:rsid w:val="00C9257F"/>
    <w:rsid w:val="00C92A45"/>
    <w:rsid w:val="00C950E9"/>
    <w:rsid w:val="00C95299"/>
    <w:rsid w:val="00C9649C"/>
    <w:rsid w:val="00CA2A65"/>
    <w:rsid w:val="00CA4139"/>
    <w:rsid w:val="00CA43B1"/>
    <w:rsid w:val="00CA62A0"/>
    <w:rsid w:val="00CB104F"/>
    <w:rsid w:val="00CB3255"/>
    <w:rsid w:val="00CB609B"/>
    <w:rsid w:val="00CC20F3"/>
    <w:rsid w:val="00CC2C31"/>
    <w:rsid w:val="00CC4BB2"/>
    <w:rsid w:val="00CC6084"/>
    <w:rsid w:val="00CC61CB"/>
    <w:rsid w:val="00CC70B4"/>
    <w:rsid w:val="00CD156D"/>
    <w:rsid w:val="00CD2AF9"/>
    <w:rsid w:val="00CD7AF5"/>
    <w:rsid w:val="00CE11A9"/>
    <w:rsid w:val="00CF36BA"/>
    <w:rsid w:val="00CF5787"/>
    <w:rsid w:val="00CF7F4C"/>
    <w:rsid w:val="00D000D4"/>
    <w:rsid w:val="00D003C6"/>
    <w:rsid w:val="00D01BEE"/>
    <w:rsid w:val="00D0288E"/>
    <w:rsid w:val="00D040D2"/>
    <w:rsid w:val="00D0433B"/>
    <w:rsid w:val="00D06589"/>
    <w:rsid w:val="00D0672D"/>
    <w:rsid w:val="00D10530"/>
    <w:rsid w:val="00D108DC"/>
    <w:rsid w:val="00D10F29"/>
    <w:rsid w:val="00D147AA"/>
    <w:rsid w:val="00D16C99"/>
    <w:rsid w:val="00D17950"/>
    <w:rsid w:val="00D2282D"/>
    <w:rsid w:val="00D24402"/>
    <w:rsid w:val="00D25828"/>
    <w:rsid w:val="00D26491"/>
    <w:rsid w:val="00D275C7"/>
    <w:rsid w:val="00D27CF7"/>
    <w:rsid w:val="00D27CFD"/>
    <w:rsid w:val="00D34A8E"/>
    <w:rsid w:val="00D35492"/>
    <w:rsid w:val="00D3739E"/>
    <w:rsid w:val="00D37919"/>
    <w:rsid w:val="00D432AA"/>
    <w:rsid w:val="00D43E17"/>
    <w:rsid w:val="00D456EE"/>
    <w:rsid w:val="00D46BD3"/>
    <w:rsid w:val="00D477BC"/>
    <w:rsid w:val="00D50586"/>
    <w:rsid w:val="00D52AB5"/>
    <w:rsid w:val="00D54B80"/>
    <w:rsid w:val="00D55CC6"/>
    <w:rsid w:val="00D56D07"/>
    <w:rsid w:val="00D60027"/>
    <w:rsid w:val="00D6393F"/>
    <w:rsid w:val="00D64909"/>
    <w:rsid w:val="00D64F91"/>
    <w:rsid w:val="00D652B5"/>
    <w:rsid w:val="00D65387"/>
    <w:rsid w:val="00D66C3C"/>
    <w:rsid w:val="00D71360"/>
    <w:rsid w:val="00D714F0"/>
    <w:rsid w:val="00D717D8"/>
    <w:rsid w:val="00D71CF7"/>
    <w:rsid w:val="00D75B3C"/>
    <w:rsid w:val="00D76BE4"/>
    <w:rsid w:val="00D85B10"/>
    <w:rsid w:val="00D872EC"/>
    <w:rsid w:val="00D91A5E"/>
    <w:rsid w:val="00D92C10"/>
    <w:rsid w:val="00D92FCF"/>
    <w:rsid w:val="00D95107"/>
    <w:rsid w:val="00D96A47"/>
    <w:rsid w:val="00DA0F9A"/>
    <w:rsid w:val="00DA3892"/>
    <w:rsid w:val="00DA4E8C"/>
    <w:rsid w:val="00DA7B21"/>
    <w:rsid w:val="00DB008F"/>
    <w:rsid w:val="00DB1BE3"/>
    <w:rsid w:val="00DB6E72"/>
    <w:rsid w:val="00DB7F29"/>
    <w:rsid w:val="00DC4B2B"/>
    <w:rsid w:val="00DC5808"/>
    <w:rsid w:val="00DC7861"/>
    <w:rsid w:val="00DC7E8A"/>
    <w:rsid w:val="00DC7ED3"/>
    <w:rsid w:val="00DD01B2"/>
    <w:rsid w:val="00DD3966"/>
    <w:rsid w:val="00DD4E63"/>
    <w:rsid w:val="00DD53D0"/>
    <w:rsid w:val="00DD63B5"/>
    <w:rsid w:val="00DD661F"/>
    <w:rsid w:val="00DE106C"/>
    <w:rsid w:val="00DE2180"/>
    <w:rsid w:val="00DE2352"/>
    <w:rsid w:val="00DE319F"/>
    <w:rsid w:val="00DE513E"/>
    <w:rsid w:val="00DE5F2A"/>
    <w:rsid w:val="00DE76B5"/>
    <w:rsid w:val="00DF24C6"/>
    <w:rsid w:val="00DF3434"/>
    <w:rsid w:val="00DF3E40"/>
    <w:rsid w:val="00DF69D4"/>
    <w:rsid w:val="00DF7019"/>
    <w:rsid w:val="00E00FDE"/>
    <w:rsid w:val="00E010D2"/>
    <w:rsid w:val="00E01EEB"/>
    <w:rsid w:val="00E05F04"/>
    <w:rsid w:val="00E07E9E"/>
    <w:rsid w:val="00E113FE"/>
    <w:rsid w:val="00E11F88"/>
    <w:rsid w:val="00E120D6"/>
    <w:rsid w:val="00E13878"/>
    <w:rsid w:val="00E1491F"/>
    <w:rsid w:val="00E1528E"/>
    <w:rsid w:val="00E1688C"/>
    <w:rsid w:val="00E171FC"/>
    <w:rsid w:val="00E209DD"/>
    <w:rsid w:val="00E20F12"/>
    <w:rsid w:val="00E20FD5"/>
    <w:rsid w:val="00E259DE"/>
    <w:rsid w:val="00E25C15"/>
    <w:rsid w:val="00E27345"/>
    <w:rsid w:val="00E31170"/>
    <w:rsid w:val="00E31699"/>
    <w:rsid w:val="00E31C5D"/>
    <w:rsid w:val="00E335F9"/>
    <w:rsid w:val="00E34360"/>
    <w:rsid w:val="00E35CB0"/>
    <w:rsid w:val="00E428D0"/>
    <w:rsid w:val="00E42C0F"/>
    <w:rsid w:val="00E44E3E"/>
    <w:rsid w:val="00E451D2"/>
    <w:rsid w:val="00E454FB"/>
    <w:rsid w:val="00E45C2A"/>
    <w:rsid w:val="00E501D3"/>
    <w:rsid w:val="00E508A3"/>
    <w:rsid w:val="00E51C95"/>
    <w:rsid w:val="00E54799"/>
    <w:rsid w:val="00E619BD"/>
    <w:rsid w:val="00E61B2B"/>
    <w:rsid w:val="00E6297C"/>
    <w:rsid w:val="00E6381D"/>
    <w:rsid w:val="00E638BA"/>
    <w:rsid w:val="00E63EC6"/>
    <w:rsid w:val="00E70B46"/>
    <w:rsid w:val="00E740E1"/>
    <w:rsid w:val="00E74870"/>
    <w:rsid w:val="00E76E27"/>
    <w:rsid w:val="00E77E92"/>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C2DCE"/>
    <w:rsid w:val="00EC7C63"/>
    <w:rsid w:val="00ED397A"/>
    <w:rsid w:val="00ED4533"/>
    <w:rsid w:val="00ED4B84"/>
    <w:rsid w:val="00EE2B46"/>
    <w:rsid w:val="00EE38A1"/>
    <w:rsid w:val="00EE4634"/>
    <w:rsid w:val="00EE4E4C"/>
    <w:rsid w:val="00EE5FFA"/>
    <w:rsid w:val="00EF065E"/>
    <w:rsid w:val="00EF4BDF"/>
    <w:rsid w:val="00EF5A73"/>
    <w:rsid w:val="00EF6E85"/>
    <w:rsid w:val="00F0119A"/>
    <w:rsid w:val="00F03325"/>
    <w:rsid w:val="00F04651"/>
    <w:rsid w:val="00F05354"/>
    <w:rsid w:val="00F068AB"/>
    <w:rsid w:val="00F06A45"/>
    <w:rsid w:val="00F07A8B"/>
    <w:rsid w:val="00F100F0"/>
    <w:rsid w:val="00F10419"/>
    <w:rsid w:val="00F12639"/>
    <w:rsid w:val="00F13191"/>
    <w:rsid w:val="00F13B5B"/>
    <w:rsid w:val="00F14FD8"/>
    <w:rsid w:val="00F1675B"/>
    <w:rsid w:val="00F1736F"/>
    <w:rsid w:val="00F216F5"/>
    <w:rsid w:val="00F22BB2"/>
    <w:rsid w:val="00F23D42"/>
    <w:rsid w:val="00F2440D"/>
    <w:rsid w:val="00F2575C"/>
    <w:rsid w:val="00F25BA2"/>
    <w:rsid w:val="00F264F1"/>
    <w:rsid w:val="00F27E3D"/>
    <w:rsid w:val="00F32549"/>
    <w:rsid w:val="00F3432C"/>
    <w:rsid w:val="00F34F56"/>
    <w:rsid w:val="00F34FDE"/>
    <w:rsid w:val="00F35F38"/>
    <w:rsid w:val="00F36440"/>
    <w:rsid w:val="00F37CF7"/>
    <w:rsid w:val="00F40EE8"/>
    <w:rsid w:val="00F41027"/>
    <w:rsid w:val="00F441E4"/>
    <w:rsid w:val="00F4566C"/>
    <w:rsid w:val="00F456E8"/>
    <w:rsid w:val="00F45C75"/>
    <w:rsid w:val="00F45FF8"/>
    <w:rsid w:val="00F47001"/>
    <w:rsid w:val="00F47301"/>
    <w:rsid w:val="00F5364B"/>
    <w:rsid w:val="00F55032"/>
    <w:rsid w:val="00F55433"/>
    <w:rsid w:val="00F55F21"/>
    <w:rsid w:val="00F56497"/>
    <w:rsid w:val="00F5726A"/>
    <w:rsid w:val="00F606FB"/>
    <w:rsid w:val="00F60902"/>
    <w:rsid w:val="00F6408F"/>
    <w:rsid w:val="00F65B0F"/>
    <w:rsid w:val="00F67EE2"/>
    <w:rsid w:val="00F72E5F"/>
    <w:rsid w:val="00F75A67"/>
    <w:rsid w:val="00F81935"/>
    <w:rsid w:val="00F82283"/>
    <w:rsid w:val="00F82C60"/>
    <w:rsid w:val="00F84826"/>
    <w:rsid w:val="00F85A64"/>
    <w:rsid w:val="00F92C3A"/>
    <w:rsid w:val="00F953F0"/>
    <w:rsid w:val="00F97B0F"/>
    <w:rsid w:val="00FA1404"/>
    <w:rsid w:val="00FA1DDD"/>
    <w:rsid w:val="00FA3439"/>
    <w:rsid w:val="00FA50B4"/>
    <w:rsid w:val="00FA6515"/>
    <w:rsid w:val="00FB25AB"/>
    <w:rsid w:val="00FB4165"/>
    <w:rsid w:val="00FB5B0A"/>
    <w:rsid w:val="00FB64BC"/>
    <w:rsid w:val="00FB67B7"/>
    <w:rsid w:val="00FB7B43"/>
    <w:rsid w:val="00FB7DAD"/>
    <w:rsid w:val="00FC2142"/>
    <w:rsid w:val="00FC45F9"/>
    <w:rsid w:val="00FC4C2C"/>
    <w:rsid w:val="00FC7F54"/>
    <w:rsid w:val="00FD2D78"/>
    <w:rsid w:val="00FD4AB8"/>
    <w:rsid w:val="00FE43BF"/>
    <w:rsid w:val="00FE5E67"/>
    <w:rsid w:val="00FE6B83"/>
    <w:rsid w:val="00FE75B8"/>
    <w:rsid w:val="00FF20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paragraph" w:customStyle="1" w:styleId="Proposal">
    <w:name w:val="Proposal"/>
    <w:basedOn w:val="a"/>
    <w:link w:val="ProposalChar"/>
    <w:qFormat/>
    <w:rsid w:val="004B1FA6"/>
    <w:pPr>
      <w:overflowPunct w:val="0"/>
      <w:autoSpaceDE w:val="0"/>
      <w:autoSpaceDN w:val="0"/>
      <w:spacing w:after="120" w:line="240" w:lineRule="auto"/>
      <w:jc w:val="both"/>
    </w:pPr>
    <w:rPr>
      <w:rFonts w:ascii="Arial" w:eastAsia="SimSun" w:hAnsi="Arial" w:cs="Arial"/>
      <w:b/>
      <w:bCs/>
      <w:lang w:val="en-US" w:eastAsia="zh-CN"/>
    </w:rPr>
  </w:style>
  <w:style w:type="character" w:customStyle="1" w:styleId="ProposalChar">
    <w:name w:val="Proposal Char"/>
    <w:link w:val="Proposal"/>
    <w:qFormat/>
    <w:rsid w:val="004B1FA6"/>
    <w:rPr>
      <w:rFonts w:ascii="Arial" w:eastAsia="SimSu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6741ADA34DAE5B48A9200DDC0AA8D032" ma:contentTypeVersion="4" ma:contentTypeDescription="새 문서를 만듭니다." ma:contentTypeScope="" ma:versionID="02f9aec6ef6e987b9f9bdf20c102203c">
  <xsd:schema xmlns:xsd="http://www.w3.org/2001/XMLSchema" xmlns:xs="http://www.w3.org/2001/XMLSchema" xmlns:p="http://schemas.microsoft.com/office/2006/metadata/properties" xmlns:ns3="aa0986fd-4f96-42f6-b31b-14071371ba6a" targetNamespace="http://schemas.microsoft.com/office/2006/metadata/properties" ma:root="true" ma:fieldsID="34ca5e33da43a00389a33484aaf9a113" ns3:_="">
    <xsd:import namespace="aa0986fd-4f96-42f6-b31b-14071371ba6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0986fd-4f96-42f6-b31b-14071371ba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activity xmlns="aa0986fd-4f96-42f6-b31b-14071371ba6a" xsi:nil="true"/>
  </documentManagement>
</p:properties>
</file>

<file path=customXml/itemProps1.xml><?xml version="1.0" encoding="utf-8"?>
<ds:datastoreItem xmlns:ds="http://schemas.openxmlformats.org/officeDocument/2006/customXml" ds:itemID="{79141EC0-073E-4658-B44C-DF3876342465}">
  <ds:schemaRefs>
    <ds:schemaRef ds:uri="http://schemas.microsoft.com/sharepoint/v3/contenttype/forms"/>
  </ds:schemaRefs>
</ds:datastoreItem>
</file>

<file path=customXml/itemProps2.xml><?xml version="1.0" encoding="utf-8"?>
<ds:datastoreItem xmlns:ds="http://schemas.openxmlformats.org/officeDocument/2006/customXml" ds:itemID="{B8264118-688B-4435-9A34-3D978ADAB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0986fd-4f96-42f6-b31b-14071371b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15BA85-0501-45B5-87CB-A63F3E51E25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375C9E4-C991-44FD-A13D-A97933613084}">
  <ds:schemaRefs>
    <ds:schemaRef ds:uri="http://schemas.microsoft.com/office/2006/metadata/properties"/>
    <ds:schemaRef ds:uri="http://schemas.microsoft.com/office/infopath/2007/PartnerControls"/>
    <ds:schemaRef ds:uri="aa0986fd-4f96-42f6-b31b-14071371ba6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1272</Words>
  <Characters>7255</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2024-10-04T08:57:00Z</dcterms:created>
  <dcterms:modified xsi:type="dcterms:W3CDTF">2024-10-04T08:57:00Z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y fmtid="{D5CDD505-2E9C-101B-9397-08002B2CF9AE}" pid="11" name="ContentTypeId">
    <vt:lpwstr>0x0101006741ADA34DAE5B48A9200DDC0AA8D032</vt:lpwstr>
  </property>
</Properties>
</file>